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7A" w:rsidRDefault="00750E29">
      <w:bookmarkStart w:id="0" w:name="_GoBack"/>
      <w:r>
        <w:t>E</w:t>
      </w:r>
      <w:r>
        <w:t>l Gran Concurso del Hormigón</w:t>
      </w:r>
    </w:p>
    <w:bookmarkEnd w:id="0"/>
    <w:p w:rsidR="00750E29" w:rsidRDefault="00750E29" w:rsidP="00750E29">
      <w:pPr>
        <w:pStyle w:val="NormalWeb"/>
      </w:pPr>
      <w:proofErr w:type="gramStart"/>
      <w:r>
        <w:t>que</w:t>
      </w:r>
      <w:proofErr w:type="gramEnd"/>
      <w:r>
        <w:t xml:space="preserve"> promueve la ETSIE junto con el Colegio Oficial de Arquitectos Técnicos de Granada para estudiantes de 1º de bachillerato de la rama científico-técnica y centros de FP de toda España.  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La </w:t>
      </w:r>
      <w:r>
        <w:rPr>
          <w:rStyle w:val="Textoennegrita"/>
          <w:rFonts w:ascii="Arial" w:hAnsi="Arial" w:cs="Arial"/>
          <w:color w:val="656262"/>
        </w:rPr>
        <w:t xml:space="preserve">ETS. </w:t>
      </w:r>
      <w:proofErr w:type="gramStart"/>
      <w:r>
        <w:rPr>
          <w:rStyle w:val="Textoennegrita"/>
          <w:rFonts w:ascii="Arial" w:hAnsi="Arial" w:cs="Arial"/>
          <w:color w:val="656262"/>
        </w:rPr>
        <w:t>ingeniería</w:t>
      </w:r>
      <w:proofErr w:type="gramEnd"/>
      <w:r>
        <w:rPr>
          <w:rStyle w:val="Textoennegrita"/>
          <w:rFonts w:ascii="Arial" w:hAnsi="Arial" w:cs="Arial"/>
          <w:color w:val="656262"/>
        </w:rPr>
        <w:t xml:space="preserve"> de Edificación </w:t>
      </w:r>
      <w:r>
        <w:rPr>
          <w:rFonts w:ascii="Arial" w:hAnsi="Arial" w:cs="Arial"/>
          <w:color w:val="656262"/>
        </w:rPr>
        <w:t>participa, junto al </w:t>
      </w:r>
      <w:r>
        <w:rPr>
          <w:rStyle w:val="Textoennegrita"/>
          <w:rFonts w:ascii="Arial" w:hAnsi="Arial" w:cs="Arial"/>
          <w:color w:val="656262"/>
        </w:rPr>
        <w:t>Colegio Oficial de Arquitectos Técnicos</w:t>
      </w:r>
      <w:r>
        <w:rPr>
          <w:rFonts w:ascii="Arial" w:hAnsi="Arial" w:cs="Arial"/>
          <w:color w:val="656262"/>
        </w:rPr>
        <w:t>, en</w:t>
      </w:r>
      <w:r>
        <w:rPr>
          <w:rStyle w:val="Textoennegrita"/>
          <w:rFonts w:ascii="Arial" w:hAnsi="Arial" w:cs="Arial"/>
          <w:color w:val="656262"/>
        </w:rPr>
        <w:t> El Gran Concurso del Hormigón</w:t>
      </w:r>
      <w:r>
        <w:rPr>
          <w:rFonts w:ascii="Arial" w:hAnsi="Arial" w:cs="Arial"/>
          <w:color w:val="656262"/>
        </w:rPr>
        <w:t>, una iniciativa de ámbito nacional dirigida a estudiantes de 1º de Bachillerato de la rama científico-técnica y a centros de Formación Profesional de toda España.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El concurso plantea un reto eminentemente práctico y experimental: diseñar y fabricar el hormigón más resistente posible, introduciendo al alumnado en conceptos clave relacionados con los materiales de construcción, la dosificación, los procesos de fabricación y el comportamiento mecánico del hormigón. Todo ello mediante una experiencia didáctica basada en la experimentación, el método científico y el trabajo en equipo.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La participación de la ETSIE de Granada en esta iniciativa responde a su compromiso con la orientación académica y vocacional de los futuros estudiantes universitarios, acercando la Ingeniería de Edificación y la Arquitectura Técnica a etapas educativas previas y mostrando su carácter técnico, científico y aplicado.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La colaboración con el COAAT de Granada refuerza, además, los lazos entre la universidad y el ámbito profesional, contribuyendo a visibilizar una titulación con alta empleabilidad y un papel clave en el sector de la edificación y la construcción.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Las probetas elaboradas por los equipos participantes serán sometidas posteriormente a ensayos de resistencia a compresión, siguiendo criterios técnicos normalizados, lo que permitirá evaluar de forma objetiva los resultados obtenidos.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El Gran Concurso del Hormigón se consolida así como una iniciativa de divulgación técnica y educativa que fomenta las vocaciones científico-técnicas y acerca a los estudiantes al conocimiento real de los materiales de construcción y a la práctica experimental propia de la Ingeniería de Edificación.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hyperlink r:id="rId5" w:tgtFrame="_blank" w:history="1">
        <w:r>
          <w:rPr>
            <w:rStyle w:val="Textoennegrita"/>
            <w:rFonts w:ascii="Arial" w:hAnsi="Arial" w:cs="Arial"/>
            <w:color w:val="BE4E00"/>
          </w:rPr>
          <w:t>Video presentación del concurso.</w:t>
        </w:r>
      </w:hyperlink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Más información sobre el concurso en:</w:t>
      </w:r>
    </w:p>
    <w:p w:rsidR="00750E29" w:rsidRDefault="00750E29" w:rsidP="00750E29">
      <w:pPr>
        <w:pStyle w:val="NormalWeb"/>
        <w:shd w:val="clear" w:color="auto" w:fill="FFFFFF"/>
        <w:rPr>
          <w:rFonts w:ascii="Arial" w:hAnsi="Arial" w:cs="Arial"/>
          <w:color w:val="656262"/>
        </w:rPr>
      </w:pPr>
      <w:r>
        <w:rPr>
          <w:rFonts w:ascii="Arial" w:hAnsi="Arial" w:cs="Arial"/>
          <w:color w:val="656262"/>
        </w:rPr>
        <w:t>👉 </w:t>
      </w:r>
      <w:hyperlink r:id="rId6" w:tgtFrame="_blank" w:history="1">
        <w:r>
          <w:rPr>
            <w:rStyle w:val="Hipervnculo"/>
            <w:rFonts w:ascii="Arial" w:hAnsi="Arial" w:cs="Arial"/>
            <w:color w:val="BE4E00"/>
            <w:u w:val="none"/>
          </w:rPr>
          <w:t>https://elgranconcursodelhormigon.com</w:t>
        </w:r>
      </w:hyperlink>
    </w:p>
    <w:p w:rsidR="00750E29" w:rsidRDefault="00750E29" w:rsidP="00750E29">
      <w:pPr>
        <w:pStyle w:val="NormalWeb"/>
      </w:pPr>
    </w:p>
    <w:p w:rsidR="00750E29" w:rsidRDefault="00750E29"/>
    <w:sectPr w:rsidR="00750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29"/>
    <w:rsid w:val="00750E29"/>
    <w:rsid w:val="00AF6006"/>
    <w:rsid w:val="00B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50E2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50E2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50E2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50E2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granconcursodelhormigon.com/" TargetMode="External"/><Relationship Id="rId5" Type="http://schemas.openxmlformats.org/officeDocument/2006/relationships/hyperlink" Target="https://drive.google.com/file/d/174OGMkOf4B86m7EH_68kgGWaJnyJc9mW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2026-02-24T12:01:00Z</dcterms:created>
  <dcterms:modified xsi:type="dcterms:W3CDTF">2026-02-24T12:37:00Z</dcterms:modified>
</cp:coreProperties>
</file>