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AB" w:rsidRPr="00E416AB" w:rsidRDefault="00E416AB" w:rsidP="00E416AB">
      <w:pPr>
        <w:shd w:val="clear" w:color="auto" w:fill="FFFFFF"/>
        <w:spacing w:after="0" w:line="240" w:lineRule="auto"/>
        <w:outlineLvl w:val="0"/>
        <w:rPr>
          <w:rFonts w:ascii="Arial" w:eastAsia="Times New Roman" w:hAnsi="Arial" w:cs="Arial"/>
          <w:b/>
          <w:bCs/>
          <w:color w:val="084F69"/>
          <w:kern w:val="36"/>
          <w:sz w:val="48"/>
          <w:szCs w:val="48"/>
          <w:lang w:eastAsia="es-ES"/>
        </w:rPr>
      </w:pPr>
      <w:r w:rsidRPr="00E416AB">
        <w:rPr>
          <w:rFonts w:ascii="Arial" w:eastAsia="Times New Roman" w:hAnsi="Arial" w:cs="Arial"/>
          <w:b/>
          <w:bCs/>
          <w:color w:val="084F69"/>
          <w:kern w:val="36"/>
          <w:sz w:val="48"/>
          <w:szCs w:val="48"/>
          <w:lang w:eastAsia="es-ES"/>
        </w:rPr>
        <w:t xml:space="preserve">Convocatoria de contratos </w:t>
      </w:r>
      <w:proofErr w:type="spellStart"/>
      <w:r w:rsidRPr="00E416AB">
        <w:rPr>
          <w:rFonts w:ascii="Arial" w:eastAsia="Times New Roman" w:hAnsi="Arial" w:cs="Arial"/>
          <w:b/>
          <w:bCs/>
          <w:color w:val="084F69"/>
          <w:kern w:val="36"/>
          <w:sz w:val="48"/>
          <w:szCs w:val="48"/>
          <w:lang w:eastAsia="es-ES"/>
        </w:rPr>
        <w:t>predoctorales</w:t>
      </w:r>
      <w:proofErr w:type="spellEnd"/>
      <w:r w:rsidRPr="00E416AB">
        <w:rPr>
          <w:rFonts w:ascii="Arial" w:eastAsia="Times New Roman" w:hAnsi="Arial" w:cs="Arial"/>
          <w:b/>
          <w:bCs/>
          <w:color w:val="084F69"/>
          <w:kern w:val="36"/>
          <w:sz w:val="48"/>
          <w:szCs w:val="48"/>
          <w:lang w:eastAsia="es-ES"/>
        </w:rPr>
        <w:t xml:space="preserve"> 2025</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Pr>
          <w:rFonts w:ascii="Arial" w:eastAsia="Times New Roman" w:hAnsi="Arial" w:cs="Arial"/>
          <w:noProof/>
          <w:color w:val="656262"/>
          <w:sz w:val="24"/>
          <w:szCs w:val="24"/>
          <w:lang w:eastAsia="es-ES"/>
        </w:rPr>
        <w:drawing>
          <wp:inline distT="0" distB="0" distL="0" distR="0">
            <wp:extent cx="7924800" cy="1209675"/>
            <wp:effectExtent l="19050" t="0" r="0" b="0"/>
            <wp:docPr id="1" name="Imagen 1" descr="logo_ugr_min_a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r_min_aei"/>
                    <pic:cNvPicPr>
                      <a:picLocks noChangeAspect="1" noChangeArrowheads="1"/>
                    </pic:cNvPicPr>
                  </pic:nvPicPr>
                  <pic:blipFill>
                    <a:blip r:embed="rId5"/>
                    <a:srcRect/>
                    <a:stretch>
                      <a:fillRect/>
                    </a:stretch>
                  </pic:blipFill>
                  <pic:spPr bwMode="auto">
                    <a:xfrm>
                      <a:off x="0" y="0"/>
                      <a:ext cx="7924800" cy="1209675"/>
                    </a:xfrm>
                    <a:prstGeom prst="rect">
                      <a:avLst/>
                    </a:prstGeom>
                    <a:noFill/>
                    <a:ln w="9525">
                      <a:noFill/>
                      <a:miter lim="800000"/>
                      <a:headEnd/>
                      <a:tailEnd/>
                    </a:ln>
                  </pic:spPr>
                </pic:pic>
              </a:graphicData>
            </a:graphic>
          </wp:inline>
        </w:drawing>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b/>
          <w:bCs/>
          <w:color w:val="656262"/>
          <w:sz w:val="24"/>
          <w:szCs w:val="24"/>
          <w:lang w:eastAsia="es-ES"/>
        </w:rPr>
        <w:t xml:space="preserve">Resolución de 26 de noviembre de 2025 de la Universidad de Granada, por la que se aprueba la convocatoria de ayudas para contratos </w:t>
      </w:r>
      <w:proofErr w:type="spellStart"/>
      <w:r w:rsidRPr="00E416AB">
        <w:rPr>
          <w:rFonts w:ascii="Arial" w:eastAsia="Times New Roman" w:hAnsi="Arial" w:cs="Arial"/>
          <w:b/>
          <w:bCs/>
          <w:color w:val="656262"/>
          <w:sz w:val="24"/>
          <w:szCs w:val="24"/>
          <w:lang w:eastAsia="es-ES"/>
        </w:rPr>
        <w:t>predoctorales</w:t>
      </w:r>
      <w:proofErr w:type="spellEnd"/>
      <w:r w:rsidRPr="00E416AB">
        <w:rPr>
          <w:rFonts w:ascii="Arial" w:eastAsia="Times New Roman" w:hAnsi="Arial" w:cs="Arial"/>
          <w:b/>
          <w:bCs/>
          <w:color w:val="656262"/>
          <w:sz w:val="24"/>
          <w:szCs w:val="24"/>
          <w:lang w:eastAsia="es-ES"/>
        </w:rPr>
        <w:t xml:space="preserve"> concedidas al amparo de la Orden de 9 de diciembre de 2024 de la Agencia Estatal de Investigación.</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xml:space="preserve">Se ofertan 29 contratos </w:t>
      </w:r>
      <w:proofErr w:type="spellStart"/>
      <w:r w:rsidRPr="00E416AB">
        <w:rPr>
          <w:rFonts w:ascii="Arial" w:eastAsia="Times New Roman" w:hAnsi="Arial" w:cs="Arial"/>
          <w:color w:val="656262"/>
          <w:sz w:val="24"/>
          <w:szCs w:val="24"/>
          <w:lang w:eastAsia="es-ES"/>
        </w:rPr>
        <w:t>predoctorales</w:t>
      </w:r>
      <w:proofErr w:type="spellEnd"/>
      <w:r w:rsidRPr="00E416AB">
        <w:rPr>
          <w:rFonts w:ascii="Arial" w:eastAsia="Times New Roman" w:hAnsi="Arial" w:cs="Arial"/>
          <w:color w:val="656262"/>
          <w:sz w:val="24"/>
          <w:szCs w:val="24"/>
          <w:lang w:eastAsia="es-ES"/>
        </w:rPr>
        <w:t xml:space="preserve"> concedidos a la Universidad de Granada en la relación de proyectos preseleccionados con propuesta de financiación para contratos </w:t>
      </w:r>
      <w:proofErr w:type="spellStart"/>
      <w:r w:rsidRPr="00E416AB">
        <w:rPr>
          <w:rFonts w:ascii="Arial" w:eastAsia="Times New Roman" w:hAnsi="Arial" w:cs="Arial"/>
          <w:color w:val="656262"/>
          <w:sz w:val="24"/>
          <w:szCs w:val="24"/>
          <w:lang w:eastAsia="es-ES"/>
        </w:rPr>
        <w:t>predoctorales</w:t>
      </w:r>
      <w:proofErr w:type="spellEnd"/>
      <w:r w:rsidRPr="00E416AB">
        <w:rPr>
          <w:rFonts w:ascii="Arial" w:eastAsia="Times New Roman" w:hAnsi="Arial" w:cs="Arial"/>
          <w:color w:val="656262"/>
          <w:sz w:val="24"/>
          <w:szCs w:val="24"/>
          <w:lang w:eastAsia="es-ES"/>
        </w:rPr>
        <w:t xml:space="preserve"> publicada en la web de la Agencia Estatal de Investigación el 28 de julio de 2025.</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xml:space="preserve">Las ayudas tienen como finalidad la formación inicial de personas investigadoras mediante la financiación de contratos laborales, bajo la modalidad de contrato </w:t>
      </w:r>
      <w:proofErr w:type="spellStart"/>
      <w:r w:rsidRPr="00E416AB">
        <w:rPr>
          <w:rFonts w:ascii="Arial" w:eastAsia="Times New Roman" w:hAnsi="Arial" w:cs="Arial"/>
          <w:color w:val="656262"/>
          <w:sz w:val="24"/>
          <w:szCs w:val="24"/>
          <w:lang w:eastAsia="es-ES"/>
        </w:rPr>
        <w:t>predoctoral</w:t>
      </w:r>
      <w:proofErr w:type="spellEnd"/>
      <w:r w:rsidRPr="00E416AB">
        <w:rPr>
          <w:rFonts w:ascii="Arial" w:eastAsia="Times New Roman" w:hAnsi="Arial" w:cs="Arial"/>
          <w:color w:val="656262"/>
          <w:sz w:val="24"/>
          <w:szCs w:val="24"/>
          <w:lang w:eastAsia="es-ES"/>
        </w:rPr>
        <w:t xml:space="preserve">, a fin de que las personas investigadoras en formación realicen una tesis doctoral asociada a uno de los proyectos preseleccionados. La financiación incluye los costes de contratación del personal investigador </w:t>
      </w:r>
      <w:proofErr w:type="spellStart"/>
      <w:r w:rsidRPr="00E416AB">
        <w:rPr>
          <w:rFonts w:ascii="Arial" w:eastAsia="Times New Roman" w:hAnsi="Arial" w:cs="Arial"/>
          <w:color w:val="656262"/>
          <w:sz w:val="24"/>
          <w:szCs w:val="24"/>
          <w:lang w:eastAsia="es-ES"/>
        </w:rPr>
        <w:t>predoctoral</w:t>
      </w:r>
      <w:proofErr w:type="spellEnd"/>
      <w:r w:rsidRPr="00E416AB">
        <w:rPr>
          <w:rFonts w:ascii="Arial" w:eastAsia="Times New Roman" w:hAnsi="Arial" w:cs="Arial"/>
          <w:color w:val="656262"/>
          <w:sz w:val="24"/>
          <w:szCs w:val="24"/>
          <w:lang w:eastAsia="es-ES"/>
        </w:rPr>
        <w:t xml:space="preserve">, de estancias en centros de I+D y de los gastos de matrícula derivados de las enseñanzas de doctorado. Asimismo, en el marco de las ayudas, se financiará un periodo de orientación postdoctoral (en adelante POP), por un período máximo de 12 meses, una vez obtenido el título de doctor/a, destinado al perfeccionamiento y especialización profesional de este personal investigador, siempre que la obtención del título se produzca durante el periodo de ejecución de la actuación para la formación de personal investigador </w:t>
      </w:r>
      <w:proofErr w:type="spellStart"/>
      <w:r w:rsidRPr="00E416AB">
        <w:rPr>
          <w:rFonts w:ascii="Arial" w:eastAsia="Times New Roman" w:hAnsi="Arial" w:cs="Arial"/>
          <w:color w:val="656262"/>
          <w:sz w:val="24"/>
          <w:szCs w:val="24"/>
          <w:lang w:eastAsia="es-ES"/>
        </w:rPr>
        <w:t>predoctoral</w:t>
      </w:r>
      <w:proofErr w:type="spellEnd"/>
      <w:r w:rsidRPr="00E416AB">
        <w:rPr>
          <w:rFonts w:ascii="Arial" w:eastAsia="Times New Roman" w:hAnsi="Arial" w:cs="Arial"/>
          <w:color w:val="656262"/>
          <w:sz w:val="24"/>
          <w:szCs w:val="24"/>
          <w:lang w:eastAsia="es-ES"/>
        </w:rPr>
        <w:t>.</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Requisitos</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xml:space="preserve">Podrán ser solicitantes todas aquellas personas que se encuentren matriculadas o admitidas en un programa de doctorado en la Universidad de Granada para el curso 2025/2026, en el momento de presentación de la </w:t>
      </w:r>
      <w:r w:rsidRPr="00E416AB">
        <w:rPr>
          <w:rFonts w:ascii="Arial" w:eastAsia="Times New Roman" w:hAnsi="Arial" w:cs="Arial"/>
          <w:color w:val="656262"/>
          <w:sz w:val="24"/>
          <w:szCs w:val="24"/>
          <w:lang w:eastAsia="es-ES"/>
        </w:rPr>
        <w:lastRenderedPageBreak/>
        <w:t>solicitud. También podrán ser solicitantes todas aquellas personas que, en el momento de presentación de la solicitud, no estando matriculadas o admitidas en un programa de doctorado, estén en disposición de estarlo en la fecha en la que se formalice el contrato.</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No podrán ser solicitantes, ni acceder a la contratación que se incentiva, quienes cumplan cualquiera de las siguientes circunstancias:</w:t>
      </w:r>
    </w:p>
    <w:p w:rsidR="00E416AB" w:rsidRPr="00E416AB" w:rsidRDefault="00E416AB" w:rsidP="00E416AB">
      <w:pPr>
        <w:numPr>
          <w:ilvl w:val="0"/>
          <w:numId w:val="1"/>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xml:space="preserve">a) Haber iniciado su formación </w:t>
      </w:r>
      <w:proofErr w:type="spellStart"/>
      <w:r w:rsidRPr="00E416AB">
        <w:rPr>
          <w:rFonts w:ascii="Arial" w:eastAsia="Times New Roman" w:hAnsi="Arial" w:cs="Arial"/>
          <w:color w:val="656262"/>
          <w:sz w:val="24"/>
          <w:szCs w:val="24"/>
          <w:lang w:eastAsia="es-ES"/>
        </w:rPr>
        <w:t>predoctoral</w:t>
      </w:r>
      <w:proofErr w:type="spellEnd"/>
      <w:r w:rsidRPr="00E416AB">
        <w:rPr>
          <w:rFonts w:ascii="Arial" w:eastAsia="Times New Roman" w:hAnsi="Arial" w:cs="Arial"/>
          <w:color w:val="656262"/>
          <w:sz w:val="24"/>
          <w:szCs w:val="24"/>
          <w:lang w:eastAsia="es-ES"/>
        </w:rPr>
        <w:t xml:space="preserve"> con financiación de otras ayudas destinadas a la formación </w:t>
      </w:r>
      <w:proofErr w:type="spellStart"/>
      <w:r w:rsidRPr="00E416AB">
        <w:rPr>
          <w:rFonts w:ascii="Arial" w:eastAsia="Times New Roman" w:hAnsi="Arial" w:cs="Arial"/>
          <w:color w:val="656262"/>
          <w:sz w:val="24"/>
          <w:szCs w:val="24"/>
          <w:lang w:eastAsia="es-ES"/>
        </w:rPr>
        <w:t>predoctoral</w:t>
      </w:r>
      <w:proofErr w:type="spellEnd"/>
      <w:r w:rsidRPr="00E416AB">
        <w:rPr>
          <w:rFonts w:ascii="Arial" w:eastAsia="Times New Roman" w:hAnsi="Arial" w:cs="Arial"/>
          <w:color w:val="656262"/>
          <w:sz w:val="24"/>
          <w:szCs w:val="24"/>
          <w:lang w:eastAsia="es-ES"/>
        </w:rPr>
        <w:t xml:space="preserve"> a través del desarrollo de una tesis doctoral que se hayan otorgado en el marco del Plan Estatal de Investigación, Desarrollo e Innovación Tecnológica o de alguno de los anteriores Planes Nacionales.</w:t>
      </w:r>
    </w:p>
    <w:p w:rsidR="00E416AB" w:rsidRPr="00E416AB" w:rsidRDefault="00E416AB" w:rsidP="00E416AB">
      <w:pPr>
        <w:numPr>
          <w:ilvl w:val="0"/>
          <w:numId w:val="1"/>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b) Estar en posesión del título de Doctor, por cualquier universidad española o extranjera.</w:t>
      </w:r>
    </w:p>
    <w:p w:rsidR="00E416AB" w:rsidRPr="00E416AB" w:rsidRDefault="00E416AB" w:rsidP="00E416AB">
      <w:pPr>
        <w:numPr>
          <w:ilvl w:val="0"/>
          <w:numId w:val="1"/>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xml:space="preserve">c) Haber disfrutado, previamente a la presentación de la solicitud, de un contrato </w:t>
      </w:r>
      <w:proofErr w:type="spellStart"/>
      <w:r w:rsidRPr="00E416AB">
        <w:rPr>
          <w:rFonts w:ascii="Arial" w:eastAsia="Times New Roman" w:hAnsi="Arial" w:cs="Arial"/>
          <w:color w:val="656262"/>
          <w:sz w:val="24"/>
          <w:szCs w:val="24"/>
          <w:lang w:eastAsia="es-ES"/>
        </w:rPr>
        <w:t>predoctoral</w:t>
      </w:r>
      <w:proofErr w:type="spellEnd"/>
      <w:r w:rsidRPr="00E416AB">
        <w:rPr>
          <w:rFonts w:ascii="Arial" w:eastAsia="Times New Roman" w:hAnsi="Arial" w:cs="Arial"/>
          <w:color w:val="656262"/>
          <w:sz w:val="24"/>
          <w:szCs w:val="24"/>
          <w:lang w:eastAsia="es-ES"/>
        </w:rPr>
        <w:t xml:space="preserve"> por tiempo superior a doce meses subvencionado en convocatorias distintas a las especificadas en el apartado a).</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El plazo de presentación comienza el día 4 de diciembre y finalizará el día 18 de diciembre de 2025 a las 23 horas y 59 minutos.</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Documentación</w:t>
      </w:r>
    </w:p>
    <w:p w:rsidR="00E416AB" w:rsidRPr="00E416AB" w:rsidRDefault="00E416AB" w:rsidP="00E416AB">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hyperlink r:id="rId6" w:history="1">
        <w:r w:rsidRPr="00E416AB">
          <w:rPr>
            <w:rFonts w:ascii="Arial" w:eastAsia="Times New Roman" w:hAnsi="Arial" w:cs="Arial"/>
            <w:color w:val="267A99"/>
            <w:sz w:val="24"/>
            <w:szCs w:val="24"/>
            <w:lang w:eastAsia="es-ES"/>
          </w:rPr>
          <w:t>Convocatoria</w:t>
        </w:r>
      </w:hyperlink>
    </w:p>
    <w:p w:rsidR="00E416AB" w:rsidRPr="00E416AB" w:rsidRDefault="00E416AB" w:rsidP="00E416AB">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hyperlink r:id="rId7" w:history="1">
        <w:r w:rsidRPr="00E416AB">
          <w:rPr>
            <w:rFonts w:ascii="Arial" w:eastAsia="Times New Roman" w:hAnsi="Arial" w:cs="Arial"/>
            <w:color w:val="267A99"/>
            <w:sz w:val="24"/>
            <w:szCs w:val="24"/>
            <w:lang w:eastAsia="es-ES"/>
          </w:rPr>
          <w:t>Extracto de la convocatoria</w:t>
        </w:r>
      </w:hyperlink>
      <w:r w:rsidRPr="00E416AB">
        <w:rPr>
          <w:rFonts w:ascii="Arial" w:eastAsia="Times New Roman" w:hAnsi="Arial" w:cs="Arial"/>
          <w:color w:val="656262"/>
          <w:sz w:val="24"/>
          <w:szCs w:val="24"/>
          <w:lang w:eastAsia="es-ES"/>
        </w:rPr>
        <w:t> (Publicado en BOJA número 233 - Miércoles, 3 de diciembre 2025)</w:t>
      </w:r>
    </w:p>
    <w:p w:rsidR="00E416AB" w:rsidRPr="00E416AB" w:rsidRDefault="00E416AB" w:rsidP="00E416AB">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hyperlink r:id="rId8" w:history="1">
        <w:r w:rsidRPr="00E416AB">
          <w:rPr>
            <w:rFonts w:ascii="Arial" w:eastAsia="Times New Roman" w:hAnsi="Arial" w:cs="Arial"/>
            <w:color w:val="267A99"/>
            <w:sz w:val="24"/>
            <w:szCs w:val="24"/>
            <w:lang w:eastAsia="es-ES"/>
          </w:rPr>
          <w:t xml:space="preserve">Listado de proyectos de investigación que ofertan contratos </w:t>
        </w:r>
        <w:proofErr w:type="spellStart"/>
        <w:r w:rsidRPr="00E416AB">
          <w:rPr>
            <w:rFonts w:ascii="Arial" w:eastAsia="Times New Roman" w:hAnsi="Arial" w:cs="Arial"/>
            <w:color w:val="267A99"/>
            <w:sz w:val="24"/>
            <w:szCs w:val="24"/>
            <w:lang w:eastAsia="es-ES"/>
          </w:rPr>
          <w:t>predoctorales</w:t>
        </w:r>
        <w:proofErr w:type="spellEnd"/>
      </w:hyperlink>
    </w:p>
    <w:p w:rsidR="00E416AB" w:rsidRPr="00E416AB" w:rsidRDefault="00E416AB" w:rsidP="00E416AB">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hyperlink r:id="rId9" w:history="1">
        <w:r w:rsidRPr="00E416AB">
          <w:rPr>
            <w:rFonts w:ascii="Arial" w:eastAsia="Times New Roman" w:hAnsi="Arial" w:cs="Arial"/>
            <w:color w:val="267A99"/>
            <w:sz w:val="24"/>
            <w:szCs w:val="24"/>
            <w:lang w:eastAsia="es-ES"/>
          </w:rPr>
          <w:t>Modelo de currículo</w:t>
        </w:r>
      </w:hyperlink>
      <w:r w:rsidRPr="00E416AB">
        <w:rPr>
          <w:rFonts w:ascii="Arial" w:eastAsia="Times New Roman" w:hAnsi="Arial" w:cs="Arial"/>
          <w:color w:val="656262"/>
          <w:sz w:val="24"/>
          <w:szCs w:val="24"/>
          <w:lang w:eastAsia="es-ES"/>
        </w:rPr>
        <w:t> recomendado (Se aconsejan 3 páginas máximo)</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El procedimiento de solicitud consta de dos pasos:</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1) Cumplimentar el formulario con los datos personales y académicos solicitados, subiendo la documentación en dos ficheros:</w:t>
      </w:r>
    </w:p>
    <w:p w:rsidR="00E416AB" w:rsidRPr="00E416AB" w:rsidRDefault="00E416AB" w:rsidP="00E416AB">
      <w:pPr>
        <w:numPr>
          <w:ilvl w:val="0"/>
          <w:numId w:val="3"/>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Fichero 1. En un primer fichero nombrado “Apellido1_Apellido2_titulaciones.pdf” (Por ejemplo: Garcia_Pérez_titulaciones.pdf), con un máximo de 10 megas, se incluirá el DNI, NIE o pasaporte y la documentación acreditativa de las titulaciones universitarias superadas a fecha actual (Título o resguardo de haber abonado los derechos del mismo y certificaciones académicas oficiales). Consulte en la convocatoria la documentación adicional para títulos cursados en el extranjero.</w:t>
      </w:r>
    </w:p>
    <w:p w:rsidR="00E416AB" w:rsidRPr="00E416AB" w:rsidRDefault="00E416AB" w:rsidP="00E416AB">
      <w:pPr>
        <w:numPr>
          <w:ilvl w:val="0"/>
          <w:numId w:val="3"/>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lastRenderedPageBreak/>
        <w:t>Fichero 2. Un segundo fichero nombrado “Apellido1_Apellido2_curriculo.pdf”, con un máximo de 10 megas, con el </w:t>
      </w:r>
      <w:hyperlink r:id="rId10" w:history="1">
        <w:r w:rsidRPr="00E416AB">
          <w:rPr>
            <w:rFonts w:ascii="Arial" w:eastAsia="Times New Roman" w:hAnsi="Arial" w:cs="Arial"/>
            <w:color w:val="267A99"/>
            <w:sz w:val="24"/>
            <w:szCs w:val="24"/>
            <w:lang w:eastAsia="es-ES"/>
          </w:rPr>
          <w:t>currículo</w:t>
        </w:r>
      </w:hyperlink>
      <w:r w:rsidRPr="00E416AB">
        <w:rPr>
          <w:rFonts w:ascii="Arial" w:eastAsia="Times New Roman" w:hAnsi="Arial" w:cs="Arial"/>
          <w:color w:val="656262"/>
          <w:sz w:val="24"/>
          <w:szCs w:val="24"/>
          <w:lang w:eastAsia="es-ES"/>
        </w:rPr>
        <w:t> en castellano o inglés y la documentación acreditativa de los méritos incluidos en el mismo.</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El envío del formulario en generará un impreso de solicitud que será remitido al correo electrónico del candidato.</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Esto no es suficiente, debe efectuar el siguiente paso.</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b/>
          <w:bCs/>
          <w:color w:val="656262"/>
          <w:sz w:val="24"/>
          <w:szCs w:val="24"/>
          <w:lang w:eastAsia="es-ES"/>
        </w:rPr>
        <w:t>          </w:t>
      </w:r>
      <w:r w:rsidRPr="00E416AB">
        <w:rPr>
          <w:rFonts w:ascii="Arial" w:eastAsia="Times New Roman" w:hAnsi="Arial" w:cs="Arial"/>
          <w:color w:val="656262"/>
          <w:sz w:val="24"/>
          <w:szCs w:val="24"/>
          <w:lang w:eastAsia="es-ES"/>
        </w:rPr>
        <w:t> </w:t>
      </w:r>
      <w:r w:rsidRPr="00E416AB">
        <w:rPr>
          <w:rFonts w:ascii="Arial" w:eastAsia="Times New Roman" w:hAnsi="Arial" w:cs="Arial"/>
          <w:b/>
          <w:bCs/>
          <w:color w:val="656262"/>
          <w:sz w:val="24"/>
          <w:szCs w:val="24"/>
          <w:lang w:eastAsia="es-ES"/>
        </w:rPr>
        <w:t>Acceso al </w:t>
      </w:r>
      <w:hyperlink r:id="rId11" w:history="1">
        <w:r w:rsidRPr="00E416AB">
          <w:rPr>
            <w:rFonts w:ascii="Arial" w:eastAsia="Times New Roman" w:hAnsi="Arial" w:cs="Arial"/>
            <w:b/>
            <w:bCs/>
            <w:color w:val="267A99"/>
            <w:sz w:val="24"/>
            <w:szCs w:val="24"/>
            <w:lang w:eastAsia="es-ES"/>
          </w:rPr>
          <w:t>formulario</w:t>
        </w:r>
      </w:hyperlink>
      <w:r w:rsidRPr="00E416AB">
        <w:rPr>
          <w:rFonts w:ascii="Arial" w:eastAsia="Times New Roman" w:hAnsi="Arial" w:cs="Arial"/>
          <w:b/>
          <w:bCs/>
          <w:color w:val="656262"/>
          <w:sz w:val="24"/>
          <w:szCs w:val="24"/>
          <w:lang w:eastAsia="es-ES"/>
        </w:rPr>
        <w:t> de solicitud</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xml:space="preserve">2) Presentación de la solicitud en la Sede Electrónica de la Universidad de Granada, en el procedimiento «Investigación: Otras peticiones y comunicaciones», indicando en el apartado de Exposición de hechos: «Solicitud Contratos </w:t>
      </w:r>
      <w:proofErr w:type="spellStart"/>
      <w:r w:rsidRPr="00E416AB">
        <w:rPr>
          <w:rFonts w:ascii="Arial" w:eastAsia="Times New Roman" w:hAnsi="Arial" w:cs="Arial"/>
          <w:color w:val="656262"/>
          <w:sz w:val="24"/>
          <w:szCs w:val="24"/>
          <w:lang w:eastAsia="es-ES"/>
        </w:rPr>
        <w:t>predoctorales</w:t>
      </w:r>
      <w:proofErr w:type="spellEnd"/>
      <w:r w:rsidRPr="00E416AB">
        <w:rPr>
          <w:rFonts w:ascii="Arial" w:eastAsia="Times New Roman" w:hAnsi="Arial" w:cs="Arial"/>
          <w:color w:val="656262"/>
          <w:sz w:val="24"/>
          <w:szCs w:val="24"/>
          <w:lang w:eastAsia="es-ES"/>
        </w:rPr>
        <w:t xml:space="preserve"> FPI 2025».</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b/>
          <w:bCs/>
          <w:color w:val="656262"/>
          <w:sz w:val="24"/>
          <w:szCs w:val="24"/>
          <w:lang w:eastAsia="es-ES"/>
        </w:rPr>
        <w:t>           </w:t>
      </w:r>
      <w:hyperlink r:id="rId12" w:history="1">
        <w:r w:rsidRPr="00E416AB">
          <w:rPr>
            <w:rFonts w:ascii="Arial" w:eastAsia="Times New Roman" w:hAnsi="Arial" w:cs="Arial"/>
            <w:b/>
            <w:bCs/>
            <w:color w:val="267A99"/>
            <w:sz w:val="24"/>
            <w:szCs w:val="24"/>
            <w:lang w:eastAsia="es-ES"/>
          </w:rPr>
          <w:t>Sede electrónica</w:t>
        </w:r>
      </w:hyperlink>
      <w:r w:rsidRPr="00E416AB">
        <w:rPr>
          <w:rFonts w:ascii="Arial" w:eastAsia="Times New Roman" w:hAnsi="Arial" w:cs="Arial"/>
          <w:b/>
          <w:bCs/>
          <w:color w:val="656262"/>
          <w:sz w:val="24"/>
          <w:szCs w:val="24"/>
          <w:lang w:eastAsia="es-ES"/>
        </w:rPr>
        <w:t> para presentar el impreso generado por el formulario</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b/>
          <w:bCs/>
          <w:color w:val="656262"/>
          <w:sz w:val="24"/>
          <w:szCs w:val="24"/>
          <w:lang w:eastAsia="es-ES"/>
        </w:rPr>
        <w:t>           Documento </w:t>
      </w:r>
      <w:hyperlink r:id="rId13" w:history="1">
        <w:r w:rsidRPr="00E416AB">
          <w:rPr>
            <w:rFonts w:ascii="Arial" w:eastAsia="Times New Roman" w:hAnsi="Arial" w:cs="Arial"/>
            <w:b/>
            <w:bCs/>
            <w:color w:val="267A99"/>
            <w:sz w:val="24"/>
            <w:szCs w:val="24"/>
            <w:lang w:eastAsia="es-ES"/>
          </w:rPr>
          <w:t>Cómo registrar la solicitud</w:t>
        </w:r>
      </w:hyperlink>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Contacto en el Vicerrectorado de Investigación y Transferencia.</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 Teléfono: 958 24 41 94</w:t>
      </w:r>
    </w:p>
    <w:p w:rsidR="00E416AB" w:rsidRPr="00E416AB" w:rsidRDefault="00E416AB" w:rsidP="00E416AB">
      <w:pPr>
        <w:shd w:val="clear" w:color="auto" w:fill="FFFFFF"/>
        <w:spacing w:before="100" w:beforeAutospacing="1" w:after="100" w:afterAutospacing="1" w:line="240" w:lineRule="auto"/>
        <w:outlineLvl w:val="3"/>
        <w:rPr>
          <w:rFonts w:ascii="Arial" w:eastAsia="Times New Roman" w:hAnsi="Arial" w:cs="Arial"/>
          <w:b/>
          <w:bCs/>
          <w:color w:val="084F69"/>
          <w:sz w:val="24"/>
          <w:szCs w:val="24"/>
          <w:lang w:eastAsia="es-ES"/>
        </w:rPr>
      </w:pPr>
      <w:r w:rsidRPr="00E416AB">
        <w:rPr>
          <w:rFonts w:ascii="Arial" w:eastAsia="Times New Roman" w:hAnsi="Arial" w:cs="Arial"/>
          <w:b/>
          <w:bCs/>
          <w:color w:val="084F69"/>
          <w:sz w:val="24"/>
          <w:szCs w:val="24"/>
          <w:lang w:eastAsia="es-ES"/>
        </w:rPr>
        <w:t>- Correo: </w:t>
      </w:r>
      <w:hyperlink r:id="rId14" w:history="1">
        <w:r w:rsidRPr="00E416AB">
          <w:rPr>
            <w:rFonts w:ascii="Arial" w:eastAsia="Times New Roman" w:hAnsi="Arial" w:cs="Arial"/>
            <w:b/>
            <w:bCs/>
            <w:color w:val="267A99"/>
            <w:sz w:val="24"/>
            <w:szCs w:val="24"/>
            <w:lang w:eastAsia="es-ES"/>
          </w:rPr>
          <w:t>predoctoral@ugr.es</w:t>
        </w:r>
      </w:hyperlink>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E416AB" w:rsidRPr="00E416AB" w:rsidRDefault="00E416AB" w:rsidP="00E416AB">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E416AB">
        <w:rPr>
          <w:rFonts w:ascii="Arial" w:eastAsia="Times New Roman" w:hAnsi="Arial" w:cs="Arial"/>
          <w:color w:val="656262"/>
          <w:sz w:val="24"/>
          <w:szCs w:val="24"/>
          <w:lang w:eastAsia="es-ES"/>
        </w:rPr>
        <w:t> </w:t>
      </w:r>
    </w:p>
    <w:p w:rsidR="00133D6F" w:rsidRDefault="00133D6F"/>
    <w:sectPr w:rsidR="00133D6F" w:rsidSect="00133D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210C"/>
    <w:multiLevelType w:val="multilevel"/>
    <w:tmpl w:val="DFF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A3160"/>
    <w:multiLevelType w:val="multilevel"/>
    <w:tmpl w:val="BA50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A80F91"/>
    <w:multiLevelType w:val="multilevel"/>
    <w:tmpl w:val="C38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16AB"/>
    <w:rsid w:val="00133D6F"/>
    <w:rsid w:val="00594760"/>
    <w:rsid w:val="00E41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D6F"/>
  </w:style>
  <w:style w:type="paragraph" w:styleId="Ttulo1">
    <w:name w:val="heading 1"/>
    <w:basedOn w:val="Normal"/>
    <w:link w:val="Ttulo1Car"/>
    <w:uiPriority w:val="9"/>
    <w:qFormat/>
    <w:rsid w:val="00E416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E416A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6AB"/>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E416AB"/>
    <w:rPr>
      <w:rFonts w:ascii="Times New Roman" w:eastAsia="Times New Roman" w:hAnsi="Times New Roman" w:cs="Times New Roman"/>
      <w:b/>
      <w:bCs/>
      <w:sz w:val="24"/>
      <w:szCs w:val="24"/>
      <w:lang w:eastAsia="es-ES"/>
    </w:rPr>
  </w:style>
  <w:style w:type="character" w:customStyle="1" w:styleId="field">
    <w:name w:val="field"/>
    <w:basedOn w:val="Fuentedeprrafopredeter"/>
    <w:rsid w:val="00E416AB"/>
  </w:style>
  <w:style w:type="paragraph" w:styleId="NormalWeb">
    <w:name w:val="Normal (Web)"/>
    <w:basedOn w:val="Normal"/>
    <w:uiPriority w:val="99"/>
    <w:semiHidden/>
    <w:unhideWhenUsed/>
    <w:rsid w:val="00E416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416AB"/>
    <w:rPr>
      <w:b/>
      <w:bCs/>
    </w:rPr>
  </w:style>
  <w:style w:type="character" w:styleId="Hipervnculo">
    <w:name w:val="Hyperlink"/>
    <w:basedOn w:val="Fuentedeprrafopredeter"/>
    <w:uiPriority w:val="99"/>
    <w:semiHidden/>
    <w:unhideWhenUsed/>
    <w:rsid w:val="00E416AB"/>
    <w:rPr>
      <w:color w:val="0000FF"/>
      <w:u w:val="single"/>
    </w:rPr>
  </w:style>
  <w:style w:type="paragraph" w:styleId="Textodeglobo">
    <w:name w:val="Balloon Text"/>
    <w:basedOn w:val="Normal"/>
    <w:link w:val="TextodegloboCar"/>
    <w:uiPriority w:val="99"/>
    <w:semiHidden/>
    <w:unhideWhenUsed/>
    <w:rsid w:val="00E41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0211135">
      <w:bodyDiv w:val="1"/>
      <w:marLeft w:val="0"/>
      <w:marRight w:val="0"/>
      <w:marTop w:val="0"/>
      <w:marBottom w:val="0"/>
      <w:divBdr>
        <w:top w:val="none" w:sz="0" w:space="0" w:color="auto"/>
        <w:left w:val="none" w:sz="0" w:space="0" w:color="auto"/>
        <w:bottom w:val="none" w:sz="0" w:space="0" w:color="auto"/>
        <w:right w:val="none" w:sz="0" w:space="0" w:color="auto"/>
      </w:divBdr>
      <w:divsChild>
        <w:div w:id="1580552253">
          <w:marLeft w:val="0"/>
          <w:marRight w:val="0"/>
          <w:marTop w:val="0"/>
          <w:marBottom w:val="0"/>
          <w:divBdr>
            <w:top w:val="none" w:sz="0" w:space="0" w:color="auto"/>
            <w:left w:val="none" w:sz="0" w:space="0" w:color="auto"/>
            <w:bottom w:val="none" w:sz="0" w:space="0" w:color="auto"/>
            <w:right w:val="none" w:sz="0" w:space="0" w:color="auto"/>
          </w:divBdr>
        </w:div>
        <w:div w:id="1969973385">
          <w:marLeft w:val="0"/>
          <w:marRight w:val="0"/>
          <w:marTop w:val="0"/>
          <w:marBottom w:val="0"/>
          <w:divBdr>
            <w:top w:val="none" w:sz="0" w:space="0" w:color="auto"/>
            <w:left w:val="none" w:sz="0" w:space="0" w:color="auto"/>
            <w:bottom w:val="none" w:sz="0" w:space="0" w:color="auto"/>
            <w:right w:val="none" w:sz="0" w:space="0" w:color="auto"/>
          </w:divBdr>
          <w:divsChild>
            <w:div w:id="1836266529">
              <w:marLeft w:val="0"/>
              <w:marRight w:val="0"/>
              <w:marTop w:val="0"/>
              <w:marBottom w:val="0"/>
              <w:divBdr>
                <w:top w:val="none" w:sz="0" w:space="0" w:color="auto"/>
                <w:left w:val="none" w:sz="0" w:space="0" w:color="auto"/>
                <w:bottom w:val="none" w:sz="0" w:space="0" w:color="auto"/>
                <w:right w:val="none" w:sz="0" w:space="0" w:color="auto"/>
              </w:divBdr>
              <w:divsChild>
                <w:div w:id="800418062">
                  <w:marLeft w:val="0"/>
                  <w:marRight w:val="0"/>
                  <w:marTop w:val="0"/>
                  <w:marBottom w:val="0"/>
                  <w:divBdr>
                    <w:top w:val="none" w:sz="0" w:space="0" w:color="auto"/>
                    <w:left w:val="none" w:sz="0" w:space="0" w:color="auto"/>
                    <w:bottom w:val="none" w:sz="0" w:space="0" w:color="auto"/>
                    <w:right w:val="none" w:sz="0" w:space="0" w:color="auto"/>
                  </w:divBdr>
                  <w:divsChild>
                    <w:div w:id="757140579">
                      <w:marLeft w:val="0"/>
                      <w:marRight w:val="0"/>
                      <w:marTop w:val="0"/>
                      <w:marBottom w:val="0"/>
                      <w:divBdr>
                        <w:top w:val="none" w:sz="0" w:space="0" w:color="auto"/>
                        <w:left w:val="none" w:sz="0" w:space="0" w:color="auto"/>
                        <w:bottom w:val="none" w:sz="0" w:space="0" w:color="auto"/>
                        <w:right w:val="none" w:sz="0" w:space="0" w:color="auto"/>
                      </w:divBdr>
                      <w:divsChild>
                        <w:div w:id="1674912238">
                          <w:marLeft w:val="0"/>
                          <w:marRight w:val="0"/>
                          <w:marTop w:val="0"/>
                          <w:marBottom w:val="0"/>
                          <w:divBdr>
                            <w:top w:val="none" w:sz="0" w:space="0" w:color="auto"/>
                            <w:left w:val="none" w:sz="0" w:space="0" w:color="auto"/>
                            <w:bottom w:val="none" w:sz="0" w:space="0" w:color="auto"/>
                            <w:right w:val="none" w:sz="0" w:space="0" w:color="auto"/>
                          </w:divBdr>
                          <w:divsChild>
                            <w:div w:id="8646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sites/vic/investigacion/public/documentos/rrhh/predoctoral/2025/Fpi_2025_proyectos_anexo.pdf" TargetMode="External"/><Relationship Id="rId13" Type="http://schemas.openxmlformats.org/officeDocument/2006/relationships/hyperlink" Target="https://investigacion.ugr.es/sites/vic/investigacion/public/documentos/rrhh/predoctoral/2025/Como_registrar_la_solicitud.pdf" TargetMode="External"/><Relationship Id="rId3" Type="http://schemas.openxmlformats.org/officeDocument/2006/relationships/settings" Target="settings.xml"/><Relationship Id="rId7" Type="http://schemas.openxmlformats.org/officeDocument/2006/relationships/hyperlink" Target="https://investigacion.ugr.es/sites/vic/investigacion/public/documentos/rrhh/predoctoral/2025/FPI_2025_BOJA_03122025.pdf" TargetMode="External"/><Relationship Id="rId12" Type="http://schemas.openxmlformats.org/officeDocument/2006/relationships/hyperlink" Target="https://sede.ugr.es/procs/Investigacion-Otras-peticiones-y-comunicacion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vestigacion.ugr.es/sites/vic/investigacion/public/documentos/rrhh/predoctoral/2025/FPI_2025_fr_convocatoria.pdf" TargetMode="External"/><Relationship Id="rId11" Type="http://schemas.openxmlformats.org/officeDocument/2006/relationships/hyperlink" Target="https://investigacion.ugr.es/recursos-humanos/predoctorales/fpi_for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investigacion.ugr.es/sites/vic/investigacion/public/documentos/rrhh/predoctoral/2023/CVA_FPI.docx" TargetMode="External"/><Relationship Id="rId4" Type="http://schemas.openxmlformats.org/officeDocument/2006/relationships/webSettings" Target="webSettings.xml"/><Relationship Id="rId9" Type="http://schemas.openxmlformats.org/officeDocument/2006/relationships/hyperlink" Target="https://investigacion.ugr.es/sites/vic/investigacion/public/documentos/rrhh/predoctoral/2025/CVA_FPI_2025.docx" TargetMode="External"/><Relationship Id="rId14" Type="http://schemas.openxmlformats.org/officeDocument/2006/relationships/hyperlink" Target="mailto:predoctoral@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885</Words>
  <Characters>4868</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Manjón-Cabeza Cruz</dc:creator>
  <cp:lastModifiedBy>Araceli Manjón-Cabeza Cruz</cp:lastModifiedBy>
  <cp:revision>2</cp:revision>
  <dcterms:created xsi:type="dcterms:W3CDTF">2025-12-04T12:32:00Z</dcterms:created>
  <dcterms:modified xsi:type="dcterms:W3CDTF">2025-12-04T12:32:00Z</dcterms:modified>
</cp:coreProperties>
</file>