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B7929" w14:textId="7644F221" w:rsidR="005463C4" w:rsidRPr="00525824" w:rsidRDefault="00525824" w:rsidP="00525824">
      <w:pPr>
        <w:ind w:left="-426"/>
        <w:jc w:val="both"/>
        <w:rPr>
          <w:rFonts w:ascii="Arial" w:hAnsi="Arial" w:cs="Arial"/>
          <w:b/>
          <w:bCs/>
          <w:i/>
          <w:iCs/>
          <w:color w:val="404040" w:themeColor="text1" w:themeTint="BF"/>
        </w:rPr>
      </w:pPr>
      <w:r w:rsidRPr="00525824">
        <w:rPr>
          <w:rFonts w:ascii="Arial" w:hAnsi="Arial" w:cs="Arial"/>
          <w:b/>
          <w:bCs/>
          <w:i/>
          <w:iCs/>
          <w:color w:val="404040" w:themeColor="text1" w:themeTint="BF"/>
        </w:rPr>
        <w:t xml:space="preserve">Siete </w:t>
      </w:r>
      <w:r w:rsidR="00B23860">
        <w:rPr>
          <w:rFonts w:ascii="Arial" w:hAnsi="Arial" w:cs="Arial"/>
          <w:b/>
          <w:bCs/>
          <w:i/>
          <w:iCs/>
          <w:color w:val="404040" w:themeColor="text1" w:themeTint="BF"/>
        </w:rPr>
        <w:t>años</w:t>
      </w:r>
      <w:r w:rsidRPr="00525824">
        <w:rPr>
          <w:rFonts w:ascii="Arial" w:hAnsi="Arial" w:cs="Arial"/>
          <w:b/>
          <w:bCs/>
          <w:i/>
          <w:iCs/>
          <w:color w:val="404040" w:themeColor="text1" w:themeTint="BF"/>
        </w:rPr>
        <w:t xml:space="preserve"> comprometidos con el </w:t>
      </w:r>
      <w:r w:rsidR="00C86F50">
        <w:rPr>
          <w:rFonts w:ascii="Arial" w:hAnsi="Arial" w:cs="Arial"/>
          <w:b/>
          <w:bCs/>
          <w:i/>
          <w:iCs/>
          <w:color w:val="404040" w:themeColor="text1" w:themeTint="BF"/>
        </w:rPr>
        <w:t xml:space="preserve">impulso del </w:t>
      </w:r>
      <w:r w:rsidRPr="00525824">
        <w:rPr>
          <w:rFonts w:ascii="Arial" w:hAnsi="Arial" w:cs="Arial"/>
          <w:b/>
          <w:bCs/>
          <w:i/>
          <w:iCs/>
          <w:color w:val="404040" w:themeColor="text1" w:themeTint="BF"/>
        </w:rPr>
        <w:t>talento femenino en el ámbito académico</w:t>
      </w:r>
    </w:p>
    <w:p w14:paraId="022CBF75" w14:textId="7EA6EBC4" w:rsidR="00A66023" w:rsidRDefault="00A66023" w:rsidP="00525824">
      <w:pPr>
        <w:spacing w:line="240" w:lineRule="auto"/>
        <w:ind w:left="-426" w:right="-568"/>
        <w:rPr>
          <w:rFonts w:ascii="Arial" w:hAnsi="Arial" w:cs="Arial"/>
          <w:b/>
          <w:bCs/>
          <w:i/>
          <w:iCs/>
          <w:color w:val="009FEA"/>
          <w:sz w:val="32"/>
          <w:szCs w:val="32"/>
        </w:rPr>
      </w:pPr>
      <w:bookmarkStart w:id="0" w:name="_GoBack"/>
      <w:bookmarkEnd w:id="0"/>
      <w:r>
        <w:rPr>
          <w:rFonts w:ascii="Arial" w:hAnsi="Arial" w:cs="Arial"/>
          <w:b/>
          <w:bCs/>
          <w:i/>
          <w:iCs/>
          <w:color w:val="009FEA"/>
          <w:sz w:val="32"/>
          <w:szCs w:val="32"/>
        </w:rPr>
        <w:br/>
      </w:r>
      <w:r w:rsidR="00525824" w:rsidRPr="00525824">
        <w:rPr>
          <w:rFonts w:ascii="Arial" w:hAnsi="Arial" w:cs="Arial"/>
          <w:b/>
          <w:bCs/>
          <w:i/>
          <w:iCs/>
          <w:color w:val="009FEA"/>
          <w:sz w:val="32"/>
          <w:szCs w:val="32"/>
        </w:rPr>
        <w:t xml:space="preserve">CaixaBank y Microsoft </w:t>
      </w:r>
      <w:r w:rsidR="00CB6A81">
        <w:rPr>
          <w:rFonts w:ascii="Arial" w:hAnsi="Arial" w:cs="Arial"/>
          <w:b/>
          <w:bCs/>
          <w:i/>
          <w:iCs/>
          <w:color w:val="009FEA"/>
          <w:sz w:val="32"/>
          <w:szCs w:val="32"/>
        </w:rPr>
        <w:t xml:space="preserve">convocan </w:t>
      </w:r>
      <w:r w:rsidR="00525824" w:rsidRPr="00525824">
        <w:rPr>
          <w:rFonts w:ascii="Arial" w:hAnsi="Arial" w:cs="Arial"/>
          <w:b/>
          <w:bCs/>
          <w:i/>
          <w:iCs/>
          <w:color w:val="009FEA"/>
          <w:sz w:val="32"/>
          <w:szCs w:val="32"/>
        </w:rPr>
        <w:t>los Premios WONNOW</w:t>
      </w:r>
      <w:r w:rsidR="00CB6A81">
        <w:rPr>
          <w:rFonts w:ascii="Arial" w:hAnsi="Arial" w:cs="Arial"/>
          <w:b/>
          <w:bCs/>
          <w:i/>
          <w:iCs/>
          <w:color w:val="009FEA"/>
          <w:sz w:val="32"/>
          <w:szCs w:val="32"/>
        </w:rPr>
        <w:t xml:space="preserve"> para</w:t>
      </w:r>
      <w:r w:rsidR="00525824" w:rsidRPr="00525824">
        <w:rPr>
          <w:rFonts w:ascii="Arial" w:hAnsi="Arial" w:cs="Arial"/>
          <w:b/>
          <w:bCs/>
          <w:i/>
          <w:iCs/>
          <w:color w:val="009FEA"/>
          <w:sz w:val="32"/>
          <w:szCs w:val="32"/>
        </w:rPr>
        <w:t xml:space="preserve"> reconoce</w:t>
      </w:r>
      <w:r w:rsidR="00CB6A81">
        <w:rPr>
          <w:rFonts w:ascii="Arial" w:hAnsi="Arial" w:cs="Arial"/>
          <w:b/>
          <w:bCs/>
          <w:i/>
          <w:iCs/>
          <w:color w:val="009FEA"/>
          <w:sz w:val="32"/>
          <w:szCs w:val="32"/>
        </w:rPr>
        <w:t>r</w:t>
      </w:r>
      <w:r w:rsidR="00525824" w:rsidRPr="00525824">
        <w:rPr>
          <w:rFonts w:ascii="Arial" w:hAnsi="Arial" w:cs="Arial"/>
          <w:b/>
          <w:bCs/>
          <w:i/>
          <w:iCs/>
          <w:color w:val="009FEA"/>
          <w:sz w:val="32"/>
          <w:szCs w:val="32"/>
        </w:rPr>
        <w:t xml:space="preserve"> la excelencia femenina en grados STEM</w:t>
      </w:r>
    </w:p>
    <w:p w14:paraId="296B842A" w14:textId="4C247FBF" w:rsidR="001E4FCE" w:rsidRPr="00774B80" w:rsidRDefault="001E4FCE" w:rsidP="0065091A">
      <w:pPr>
        <w:pStyle w:val="Prrafodelista"/>
        <w:spacing w:line="240" w:lineRule="auto"/>
        <w:ind w:left="0" w:right="-568"/>
        <w:jc w:val="both"/>
        <w:rPr>
          <w:rFonts w:ascii="Arial" w:hAnsi="Arial" w:cs="Arial"/>
          <w:b/>
          <w:bCs/>
          <w:i/>
          <w:iCs/>
          <w:sz w:val="24"/>
          <w:szCs w:val="24"/>
        </w:rPr>
      </w:pPr>
    </w:p>
    <w:p w14:paraId="50596E63" w14:textId="50D26A7F" w:rsidR="00203DE1" w:rsidRDefault="00942DDC" w:rsidP="00525824">
      <w:pPr>
        <w:pStyle w:val="Prrafodelista"/>
        <w:numPr>
          <w:ilvl w:val="0"/>
          <w:numId w:val="1"/>
        </w:numPr>
        <w:spacing w:line="240" w:lineRule="auto"/>
        <w:ind w:left="0" w:right="-568"/>
        <w:jc w:val="both"/>
        <w:rPr>
          <w:rFonts w:ascii="Arial" w:hAnsi="Arial" w:cs="Arial"/>
          <w:b/>
          <w:bCs/>
          <w:i/>
          <w:iCs/>
          <w:sz w:val="24"/>
          <w:szCs w:val="24"/>
        </w:rPr>
      </w:pPr>
      <w:r>
        <w:rPr>
          <w:rFonts w:ascii="Arial" w:hAnsi="Arial" w:cs="Arial"/>
          <w:b/>
          <w:bCs/>
          <w:i/>
          <w:iCs/>
          <w:sz w:val="24"/>
          <w:szCs w:val="24"/>
        </w:rPr>
        <w:t>L</w:t>
      </w:r>
      <w:r w:rsidR="00525824">
        <w:rPr>
          <w:rFonts w:ascii="Arial" w:hAnsi="Arial" w:cs="Arial"/>
          <w:b/>
          <w:bCs/>
          <w:i/>
          <w:iCs/>
          <w:sz w:val="24"/>
          <w:szCs w:val="24"/>
        </w:rPr>
        <w:t xml:space="preserve">os premios cuentan con una dotación económica de 10.000 euros </w:t>
      </w:r>
      <w:r w:rsidR="00BA6275">
        <w:rPr>
          <w:rFonts w:ascii="Arial" w:hAnsi="Arial" w:cs="Arial"/>
          <w:b/>
          <w:bCs/>
          <w:i/>
          <w:iCs/>
          <w:sz w:val="24"/>
          <w:szCs w:val="24"/>
        </w:rPr>
        <w:t>par</w:t>
      </w:r>
      <w:r w:rsidR="00525824">
        <w:rPr>
          <w:rFonts w:ascii="Arial" w:hAnsi="Arial" w:cs="Arial"/>
          <w:b/>
          <w:bCs/>
          <w:i/>
          <w:iCs/>
          <w:sz w:val="24"/>
          <w:szCs w:val="24"/>
        </w:rPr>
        <w:t xml:space="preserve">a la </w:t>
      </w:r>
      <w:r w:rsidR="009B5EDB">
        <w:rPr>
          <w:rFonts w:ascii="Arial" w:hAnsi="Arial" w:cs="Arial"/>
          <w:b/>
          <w:bCs/>
          <w:i/>
          <w:iCs/>
          <w:sz w:val="24"/>
          <w:szCs w:val="24"/>
        </w:rPr>
        <w:t>estudiante</w:t>
      </w:r>
      <w:r w:rsidR="00525824">
        <w:rPr>
          <w:rFonts w:ascii="Arial" w:hAnsi="Arial" w:cs="Arial"/>
          <w:b/>
          <w:bCs/>
          <w:i/>
          <w:iCs/>
          <w:sz w:val="24"/>
          <w:szCs w:val="24"/>
        </w:rPr>
        <w:t xml:space="preserve"> con mejor expediente</w:t>
      </w:r>
      <w:r w:rsidR="008B3476">
        <w:rPr>
          <w:rFonts w:ascii="Arial" w:hAnsi="Arial" w:cs="Arial"/>
          <w:b/>
          <w:bCs/>
          <w:i/>
          <w:iCs/>
          <w:sz w:val="24"/>
          <w:szCs w:val="24"/>
        </w:rPr>
        <w:t xml:space="preserve"> </w:t>
      </w:r>
      <w:r w:rsidR="00525C65">
        <w:rPr>
          <w:rFonts w:ascii="Arial" w:hAnsi="Arial" w:cs="Arial"/>
          <w:b/>
          <w:bCs/>
          <w:i/>
          <w:iCs/>
          <w:sz w:val="24"/>
          <w:szCs w:val="24"/>
        </w:rPr>
        <w:t>académico</w:t>
      </w:r>
      <w:r w:rsidR="00525824">
        <w:rPr>
          <w:rFonts w:ascii="Arial" w:hAnsi="Arial" w:cs="Arial"/>
          <w:b/>
          <w:bCs/>
          <w:i/>
          <w:iCs/>
          <w:sz w:val="24"/>
          <w:szCs w:val="24"/>
        </w:rPr>
        <w:t xml:space="preserve"> </w:t>
      </w:r>
      <w:r>
        <w:rPr>
          <w:rFonts w:ascii="Arial" w:hAnsi="Arial" w:cs="Arial"/>
          <w:b/>
          <w:bCs/>
          <w:i/>
          <w:iCs/>
          <w:sz w:val="24"/>
          <w:szCs w:val="24"/>
        </w:rPr>
        <w:t>y</w:t>
      </w:r>
      <w:r w:rsidR="00525824">
        <w:rPr>
          <w:rFonts w:ascii="Arial" w:hAnsi="Arial" w:cs="Arial"/>
          <w:b/>
          <w:bCs/>
          <w:i/>
          <w:iCs/>
          <w:sz w:val="24"/>
          <w:szCs w:val="24"/>
        </w:rPr>
        <w:t xml:space="preserve"> trayectoria </w:t>
      </w:r>
      <w:r w:rsidR="003E6EC2">
        <w:rPr>
          <w:rFonts w:ascii="Arial" w:hAnsi="Arial" w:cs="Arial"/>
          <w:b/>
          <w:bCs/>
          <w:i/>
          <w:iCs/>
          <w:sz w:val="24"/>
          <w:szCs w:val="24"/>
        </w:rPr>
        <w:t xml:space="preserve">profesional, </w:t>
      </w:r>
      <w:r w:rsidR="00525824">
        <w:rPr>
          <w:rFonts w:ascii="Arial" w:hAnsi="Arial" w:cs="Arial"/>
          <w:b/>
          <w:bCs/>
          <w:i/>
          <w:iCs/>
          <w:sz w:val="24"/>
          <w:szCs w:val="24"/>
        </w:rPr>
        <w:t>personal</w:t>
      </w:r>
      <w:r w:rsidR="003E6EC2">
        <w:rPr>
          <w:rFonts w:ascii="Arial" w:hAnsi="Arial" w:cs="Arial"/>
          <w:b/>
          <w:bCs/>
          <w:i/>
          <w:iCs/>
          <w:sz w:val="24"/>
          <w:szCs w:val="24"/>
        </w:rPr>
        <w:t xml:space="preserve"> y social</w:t>
      </w:r>
      <w:r w:rsidR="008B3476">
        <w:rPr>
          <w:rFonts w:ascii="Arial" w:hAnsi="Arial" w:cs="Arial"/>
          <w:b/>
          <w:bCs/>
          <w:i/>
          <w:iCs/>
          <w:sz w:val="24"/>
          <w:szCs w:val="24"/>
        </w:rPr>
        <w:t>,</w:t>
      </w:r>
      <w:r w:rsidR="003E6EC2">
        <w:rPr>
          <w:rFonts w:ascii="Arial" w:hAnsi="Arial" w:cs="Arial"/>
          <w:b/>
          <w:bCs/>
          <w:i/>
          <w:iCs/>
          <w:sz w:val="24"/>
          <w:szCs w:val="24"/>
        </w:rPr>
        <w:t xml:space="preserve"> y</w:t>
      </w:r>
      <w:r w:rsidR="00525824">
        <w:rPr>
          <w:rFonts w:ascii="Arial" w:hAnsi="Arial" w:cs="Arial"/>
          <w:b/>
          <w:bCs/>
          <w:i/>
          <w:iCs/>
          <w:sz w:val="24"/>
          <w:szCs w:val="24"/>
        </w:rPr>
        <w:t xml:space="preserve"> </w:t>
      </w:r>
      <w:r w:rsidR="00A8016A" w:rsidRPr="00A8016A">
        <w:rPr>
          <w:rFonts w:ascii="Arial" w:hAnsi="Arial" w:cs="Arial"/>
          <w:b/>
          <w:bCs/>
          <w:i/>
          <w:iCs/>
          <w:sz w:val="24"/>
          <w:szCs w:val="24"/>
        </w:rPr>
        <w:t>15</w:t>
      </w:r>
      <w:r w:rsidR="00525824" w:rsidRPr="00A8016A">
        <w:rPr>
          <w:rFonts w:ascii="Arial" w:hAnsi="Arial" w:cs="Arial"/>
          <w:b/>
          <w:bCs/>
          <w:i/>
          <w:iCs/>
          <w:sz w:val="24"/>
          <w:szCs w:val="24"/>
        </w:rPr>
        <w:t xml:space="preserve"> </w:t>
      </w:r>
      <w:r w:rsidR="00525824">
        <w:rPr>
          <w:rFonts w:ascii="Arial" w:hAnsi="Arial" w:cs="Arial"/>
          <w:b/>
          <w:bCs/>
          <w:i/>
          <w:iCs/>
          <w:sz w:val="24"/>
          <w:szCs w:val="24"/>
        </w:rPr>
        <w:t xml:space="preserve">becas remuneradas para trabajar en CaixaBank y </w:t>
      </w:r>
      <w:r w:rsidR="00575935">
        <w:rPr>
          <w:rFonts w:ascii="Arial" w:hAnsi="Arial" w:cs="Arial"/>
          <w:b/>
          <w:bCs/>
          <w:i/>
          <w:iCs/>
          <w:sz w:val="24"/>
          <w:szCs w:val="24"/>
        </w:rPr>
        <w:t xml:space="preserve">el acceso </w:t>
      </w:r>
      <w:r>
        <w:rPr>
          <w:rFonts w:ascii="Arial" w:hAnsi="Arial" w:cs="Arial"/>
          <w:b/>
          <w:bCs/>
          <w:i/>
          <w:iCs/>
          <w:sz w:val="24"/>
          <w:szCs w:val="24"/>
        </w:rPr>
        <w:t xml:space="preserve">a un </w:t>
      </w:r>
      <w:r w:rsidR="000003DC">
        <w:rPr>
          <w:rFonts w:ascii="Arial" w:hAnsi="Arial" w:cs="Arial"/>
          <w:b/>
          <w:bCs/>
          <w:i/>
          <w:iCs/>
          <w:sz w:val="24"/>
          <w:szCs w:val="24"/>
        </w:rPr>
        <w:t>programa</w:t>
      </w:r>
      <w:r w:rsidR="00525824">
        <w:rPr>
          <w:rFonts w:ascii="Arial" w:hAnsi="Arial" w:cs="Arial"/>
          <w:b/>
          <w:bCs/>
          <w:i/>
          <w:iCs/>
          <w:sz w:val="24"/>
          <w:szCs w:val="24"/>
        </w:rPr>
        <w:t xml:space="preserve"> de ‘mentoring’ </w:t>
      </w:r>
      <w:r w:rsidR="001568CC">
        <w:rPr>
          <w:rFonts w:ascii="Arial" w:hAnsi="Arial" w:cs="Arial"/>
          <w:b/>
          <w:bCs/>
          <w:i/>
          <w:iCs/>
          <w:sz w:val="24"/>
          <w:szCs w:val="24"/>
        </w:rPr>
        <w:t>ofrecido por</w:t>
      </w:r>
      <w:r w:rsidR="00525824">
        <w:rPr>
          <w:rFonts w:ascii="Arial" w:hAnsi="Arial" w:cs="Arial"/>
          <w:b/>
          <w:bCs/>
          <w:i/>
          <w:iCs/>
          <w:sz w:val="24"/>
          <w:szCs w:val="24"/>
        </w:rPr>
        <w:t xml:space="preserve"> Microsoft</w:t>
      </w:r>
      <w:r w:rsidR="003E6EC2">
        <w:rPr>
          <w:rFonts w:ascii="Arial" w:hAnsi="Arial" w:cs="Arial"/>
          <w:b/>
          <w:bCs/>
          <w:i/>
          <w:iCs/>
          <w:sz w:val="24"/>
          <w:szCs w:val="24"/>
        </w:rPr>
        <w:t xml:space="preserve"> para todas las ganadoras</w:t>
      </w:r>
      <w:r w:rsidR="00525824">
        <w:rPr>
          <w:rFonts w:ascii="Arial" w:hAnsi="Arial" w:cs="Arial"/>
          <w:b/>
          <w:bCs/>
          <w:i/>
          <w:iCs/>
          <w:sz w:val="24"/>
          <w:szCs w:val="24"/>
        </w:rPr>
        <w:t>.</w:t>
      </w:r>
    </w:p>
    <w:p w14:paraId="668D7B05" w14:textId="77777777" w:rsidR="00583F1A" w:rsidRPr="00C17214" w:rsidRDefault="00583F1A" w:rsidP="00C17214">
      <w:pPr>
        <w:pStyle w:val="Prrafodelista"/>
        <w:rPr>
          <w:rFonts w:ascii="Arial" w:hAnsi="Arial" w:cs="Arial"/>
          <w:b/>
          <w:bCs/>
          <w:i/>
          <w:iCs/>
          <w:sz w:val="24"/>
          <w:szCs w:val="24"/>
        </w:rPr>
      </w:pPr>
    </w:p>
    <w:p w14:paraId="2EC319C1" w14:textId="77777777" w:rsidR="00723CD8" w:rsidRDefault="00583F1A" w:rsidP="00723CD8">
      <w:pPr>
        <w:pStyle w:val="Prrafodelista"/>
        <w:numPr>
          <w:ilvl w:val="0"/>
          <w:numId w:val="1"/>
        </w:numPr>
        <w:spacing w:line="240" w:lineRule="auto"/>
        <w:ind w:left="0" w:right="-568"/>
        <w:jc w:val="both"/>
        <w:rPr>
          <w:rFonts w:ascii="Arial" w:hAnsi="Arial" w:cs="Arial"/>
          <w:b/>
          <w:bCs/>
          <w:i/>
          <w:iCs/>
          <w:sz w:val="24"/>
          <w:szCs w:val="24"/>
        </w:rPr>
      </w:pPr>
      <w:r>
        <w:rPr>
          <w:rFonts w:ascii="Arial" w:hAnsi="Arial" w:cs="Arial"/>
          <w:b/>
          <w:bCs/>
          <w:i/>
          <w:iCs/>
          <w:sz w:val="24"/>
          <w:szCs w:val="24"/>
        </w:rPr>
        <w:t xml:space="preserve">Desde </w:t>
      </w:r>
      <w:r w:rsidR="00723CD8">
        <w:rPr>
          <w:rFonts w:ascii="Arial" w:hAnsi="Arial" w:cs="Arial"/>
          <w:b/>
          <w:bCs/>
          <w:i/>
          <w:iCs/>
          <w:sz w:val="24"/>
          <w:szCs w:val="24"/>
        </w:rPr>
        <w:t>la</w:t>
      </w:r>
      <w:r>
        <w:rPr>
          <w:rFonts w:ascii="Arial" w:hAnsi="Arial" w:cs="Arial"/>
          <w:b/>
          <w:bCs/>
          <w:i/>
          <w:iCs/>
          <w:sz w:val="24"/>
          <w:szCs w:val="24"/>
        </w:rPr>
        <w:t xml:space="preserve"> primera edición, se han presentado más de 3.700 </w:t>
      </w:r>
      <w:r w:rsidR="00723CD8">
        <w:rPr>
          <w:rFonts w:ascii="Arial" w:hAnsi="Arial" w:cs="Arial"/>
          <w:b/>
          <w:bCs/>
          <w:i/>
          <w:iCs/>
          <w:sz w:val="24"/>
          <w:szCs w:val="24"/>
        </w:rPr>
        <w:t>estudiantes</w:t>
      </w:r>
      <w:r>
        <w:rPr>
          <w:rFonts w:ascii="Arial" w:hAnsi="Arial" w:cs="Arial"/>
          <w:b/>
          <w:bCs/>
          <w:i/>
          <w:iCs/>
          <w:sz w:val="24"/>
          <w:szCs w:val="24"/>
        </w:rPr>
        <w:t>, consolidando la convocatoria como un referente en su sector.</w:t>
      </w:r>
    </w:p>
    <w:p w14:paraId="0DBFD21E" w14:textId="77777777" w:rsidR="00723CD8" w:rsidRPr="00723CD8" w:rsidRDefault="00723CD8" w:rsidP="00723CD8">
      <w:pPr>
        <w:pStyle w:val="Prrafodelista"/>
        <w:rPr>
          <w:rFonts w:ascii="Arial" w:hAnsi="Arial" w:cs="Arial"/>
          <w:b/>
          <w:bCs/>
          <w:i/>
          <w:iCs/>
        </w:rPr>
      </w:pPr>
    </w:p>
    <w:p w14:paraId="436EE988" w14:textId="0783E11E" w:rsidR="003C2503" w:rsidRPr="00723CD8" w:rsidRDefault="00525824" w:rsidP="00723CD8">
      <w:pPr>
        <w:pStyle w:val="Prrafodelista"/>
        <w:numPr>
          <w:ilvl w:val="0"/>
          <w:numId w:val="1"/>
        </w:numPr>
        <w:spacing w:line="240" w:lineRule="auto"/>
        <w:ind w:left="0" w:right="-568"/>
        <w:jc w:val="both"/>
        <w:rPr>
          <w:rStyle w:val="Hipervnculo"/>
          <w:rFonts w:ascii="Arial" w:hAnsi="Arial" w:cs="Arial"/>
          <w:b/>
          <w:bCs/>
          <w:i/>
          <w:iCs/>
          <w:color w:val="auto"/>
          <w:sz w:val="24"/>
          <w:szCs w:val="24"/>
          <w:u w:val="none"/>
        </w:rPr>
      </w:pPr>
      <w:r w:rsidRPr="00723CD8">
        <w:rPr>
          <w:rFonts w:ascii="Arial" w:hAnsi="Arial" w:cs="Arial"/>
          <w:b/>
          <w:bCs/>
          <w:i/>
          <w:iCs/>
          <w:sz w:val="24"/>
          <w:szCs w:val="24"/>
        </w:rPr>
        <w:t xml:space="preserve">Las </w:t>
      </w:r>
      <w:r w:rsidR="001568CC" w:rsidRPr="00723CD8">
        <w:rPr>
          <w:rFonts w:ascii="Arial" w:hAnsi="Arial" w:cs="Arial"/>
          <w:b/>
          <w:bCs/>
          <w:i/>
          <w:iCs/>
          <w:sz w:val="24"/>
          <w:szCs w:val="24"/>
        </w:rPr>
        <w:t xml:space="preserve">inscripciones permanecerán abiertas hasta </w:t>
      </w:r>
      <w:r w:rsidRPr="00723CD8">
        <w:rPr>
          <w:rFonts w:ascii="Arial" w:hAnsi="Arial" w:cs="Arial"/>
          <w:b/>
          <w:bCs/>
          <w:i/>
          <w:iCs/>
          <w:sz w:val="24"/>
          <w:szCs w:val="24"/>
        </w:rPr>
        <w:t xml:space="preserve">el </w:t>
      </w:r>
      <w:r w:rsidR="00723CD8">
        <w:rPr>
          <w:rFonts w:ascii="Arial" w:hAnsi="Arial" w:cs="Arial"/>
          <w:b/>
          <w:bCs/>
          <w:i/>
          <w:iCs/>
          <w:sz w:val="24"/>
          <w:szCs w:val="24"/>
        </w:rPr>
        <w:t>30</w:t>
      </w:r>
      <w:r w:rsidRPr="00723CD8">
        <w:rPr>
          <w:rFonts w:ascii="Arial" w:hAnsi="Arial" w:cs="Arial"/>
          <w:b/>
          <w:bCs/>
          <w:i/>
          <w:iCs/>
          <w:sz w:val="24"/>
          <w:szCs w:val="24"/>
        </w:rPr>
        <w:t xml:space="preserve"> de </w:t>
      </w:r>
      <w:r w:rsidR="00723CD8">
        <w:rPr>
          <w:rFonts w:ascii="Arial" w:hAnsi="Arial" w:cs="Arial"/>
          <w:b/>
          <w:bCs/>
          <w:i/>
          <w:iCs/>
          <w:sz w:val="24"/>
          <w:szCs w:val="24"/>
        </w:rPr>
        <w:t>junio</w:t>
      </w:r>
      <w:r w:rsidRPr="00723CD8">
        <w:rPr>
          <w:rFonts w:ascii="Arial" w:hAnsi="Arial" w:cs="Arial"/>
          <w:b/>
          <w:bCs/>
          <w:i/>
          <w:iCs/>
          <w:sz w:val="24"/>
          <w:szCs w:val="24"/>
        </w:rPr>
        <w:t xml:space="preserve"> </w:t>
      </w:r>
      <w:r w:rsidR="00723CD8">
        <w:rPr>
          <w:rFonts w:ascii="Arial" w:hAnsi="Arial" w:cs="Arial"/>
          <w:b/>
          <w:bCs/>
          <w:i/>
          <w:iCs/>
          <w:sz w:val="24"/>
          <w:szCs w:val="24"/>
        </w:rPr>
        <w:t>y las alumnas interesadas pueden presentarse a través de</w:t>
      </w:r>
      <w:r w:rsidRPr="00723CD8">
        <w:rPr>
          <w:rFonts w:ascii="Arial" w:hAnsi="Arial" w:cs="Arial"/>
          <w:b/>
          <w:bCs/>
          <w:i/>
          <w:iCs/>
          <w:sz w:val="24"/>
          <w:szCs w:val="24"/>
        </w:rPr>
        <w:t xml:space="preserve"> la página web </w:t>
      </w:r>
      <w:hyperlink r:id="rId9" w:history="1">
        <w:r w:rsidRPr="00723CD8">
          <w:rPr>
            <w:rStyle w:val="Hipervnculo"/>
            <w:rFonts w:ascii="Arial" w:hAnsi="Arial" w:cs="Arial"/>
            <w:b/>
            <w:bCs/>
            <w:i/>
            <w:iCs/>
            <w:sz w:val="24"/>
            <w:szCs w:val="24"/>
          </w:rPr>
          <w:t>www.wonnowawards.com</w:t>
        </w:r>
      </w:hyperlink>
      <w:r w:rsidR="00723CD8">
        <w:rPr>
          <w:rStyle w:val="Hipervnculo"/>
          <w:rFonts w:ascii="Arial" w:hAnsi="Arial" w:cs="Arial"/>
          <w:b/>
          <w:bCs/>
          <w:i/>
          <w:iCs/>
          <w:sz w:val="24"/>
          <w:szCs w:val="24"/>
        </w:rPr>
        <w:t>.</w:t>
      </w:r>
    </w:p>
    <w:p w14:paraId="32A0F1D0" w14:textId="77777777" w:rsidR="001E4FCE" w:rsidRPr="00774B80" w:rsidRDefault="001E4FCE" w:rsidP="00525824">
      <w:pPr>
        <w:spacing w:line="240" w:lineRule="auto"/>
        <w:ind w:right="-568"/>
        <w:rPr>
          <w:rFonts w:ascii="Arial" w:hAnsi="Arial" w:cs="Arial"/>
        </w:rPr>
      </w:pPr>
    </w:p>
    <w:p w14:paraId="21260E6C" w14:textId="14DCB9B1" w:rsidR="00723CD8" w:rsidRDefault="00CB6A81" w:rsidP="00723CD8">
      <w:pPr>
        <w:spacing w:line="240" w:lineRule="auto"/>
        <w:ind w:left="-426" w:right="-568"/>
        <w:rPr>
          <w:rFonts w:ascii="Arial" w:hAnsi="Arial" w:cs="Arial"/>
          <w:b/>
          <w:bCs/>
        </w:rPr>
      </w:pPr>
      <w:r w:rsidRPr="00CB6A81">
        <w:rPr>
          <w:rFonts w:ascii="Arial" w:hAnsi="Arial" w:cs="Arial"/>
          <w:b/>
          <w:bCs/>
        </w:rPr>
        <w:t xml:space="preserve">5 </w:t>
      </w:r>
      <w:r w:rsidR="005463C4" w:rsidRPr="00CB6A81">
        <w:rPr>
          <w:rFonts w:ascii="Arial" w:hAnsi="Arial" w:cs="Arial"/>
          <w:b/>
          <w:bCs/>
        </w:rPr>
        <w:t xml:space="preserve">de </w:t>
      </w:r>
      <w:r w:rsidR="00C86F50">
        <w:rPr>
          <w:rFonts w:ascii="Arial" w:hAnsi="Arial" w:cs="Arial"/>
          <w:b/>
          <w:bCs/>
        </w:rPr>
        <w:t>marzo</w:t>
      </w:r>
      <w:r w:rsidR="005463C4" w:rsidRPr="00CB6A81">
        <w:rPr>
          <w:rFonts w:ascii="Arial" w:hAnsi="Arial" w:cs="Arial"/>
          <w:b/>
          <w:bCs/>
        </w:rPr>
        <w:t xml:space="preserve"> de 202</w:t>
      </w:r>
      <w:r w:rsidR="00252161" w:rsidRPr="00CB6A81">
        <w:rPr>
          <w:rFonts w:ascii="Arial" w:hAnsi="Arial" w:cs="Arial"/>
          <w:b/>
          <w:bCs/>
        </w:rPr>
        <w:t>4</w:t>
      </w:r>
      <w:bookmarkStart w:id="1" w:name="_Hlk159255862"/>
    </w:p>
    <w:p w14:paraId="780E9D94" w14:textId="4BE2E635" w:rsidR="0012072F" w:rsidRPr="00723CD8" w:rsidRDefault="0012072F" w:rsidP="00723CD8">
      <w:pPr>
        <w:spacing w:line="276" w:lineRule="auto"/>
        <w:ind w:left="-426" w:right="-568"/>
        <w:jc w:val="both"/>
        <w:rPr>
          <w:rFonts w:ascii="Arial" w:hAnsi="Arial" w:cs="Arial"/>
          <w:b/>
          <w:bCs/>
        </w:rPr>
      </w:pPr>
      <w:r>
        <w:rPr>
          <w:rFonts w:ascii="Arial" w:hAnsi="Arial" w:cs="Arial"/>
        </w:rPr>
        <w:t xml:space="preserve">CaixaBank y Microsoft </w:t>
      </w:r>
      <w:r w:rsidR="00C60BAF">
        <w:rPr>
          <w:rFonts w:ascii="Arial" w:hAnsi="Arial" w:cs="Arial"/>
        </w:rPr>
        <w:t>convocan</w:t>
      </w:r>
      <w:r w:rsidR="00987B68">
        <w:rPr>
          <w:rFonts w:ascii="Arial" w:hAnsi="Arial" w:cs="Arial"/>
        </w:rPr>
        <w:t xml:space="preserve"> por séptimo año consecutivo</w:t>
      </w:r>
      <w:r>
        <w:rPr>
          <w:rFonts w:ascii="Arial" w:hAnsi="Arial" w:cs="Arial"/>
        </w:rPr>
        <w:t xml:space="preserve"> los Premios WONNOW, destinados a las alumnas de las universidades españolas que curs</w:t>
      </w:r>
      <w:r w:rsidR="009B5EDB">
        <w:rPr>
          <w:rFonts w:ascii="Arial" w:hAnsi="Arial" w:cs="Arial"/>
        </w:rPr>
        <w:t>a</w:t>
      </w:r>
      <w:r>
        <w:rPr>
          <w:rFonts w:ascii="Arial" w:hAnsi="Arial" w:cs="Arial"/>
        </w:rPr>
        <w:t>n grados STEM -Ciencias, Tecnología Ingeniería y Matemáticas-.</w:t>
      </w:r>
      <w:r w:rsidR="00942DDC">
        <w:rPr>
          <w:rFonts w:ascii="Arial" w:hAnsi="Arial" w:cs="Arial"/>
        </w:rPr>
        <w:t xml:space="preserve"> </w:t>
      </w:r>
      <w:r>
        <w:rPr>
          <w:rFonts w:ascii="Arial" w:hAnsi="Arial" w:cs="Arial"/>
        </w:rPr>
        <w:t xml:space="preserve"> </w:t>
      </w:r>
      <w:r w:rsidR="00942DDC">
        <w:rPr>
          <w:rFonts w:ascii="Arial" w:hAnsi="Arial" w:cs="Arial"/>
        </w:rPr>
        <w:t>L</w:t>
      </w:r>
      <w:r w:rsidR="000003DC">
        <w:rPr>
          <w:rFonts w:ascii="Arial" w:hAnsi="Arial" w:cs="Arial"/>
        </w:rPr>
        <w:t xml:space="preserve">os </w:t>
      </w:r>
      <w:r w:rsidR="003E6EC2">
        <w:rPr>
          <w:rFonts w:ascii="Arial" w:hAnsi="Arial" w:cs="Arial"/>
        </w:rPr>
        <w:t>premios</w:t>
      </w:r>
      <w:r w:rsidR="00942DDC">
        <w:rPr>
          <w:rFonts w:ascii="Arial" w:hAnsi="Arial" w:cs="Arial"/>
        </w:rPr>
        <w:t>, que tienen el objetivo de impulsar el talento femenino en la ciencia y la tecnología,</w:t>
      </w:r>
      <w:r w:rsidR="000003DC">
        <w:rPr>
          <w:rFonts w:ascii="Arial" w:hAnsi="Arial" w:cs="Arial"/>
        </w:rPr>
        <w:t xml:space="preserve"> reconoce</w:t>
      </w:r>
      <w:r w:rsidR="00942DDC">
        <w:rPr>
          <w:rFonts w:ascii="Arial" w:hAnsi="Arial" w:cs="Arial"/>
        </w:rPr>
        <w:t>rá</w:t>
      </w:r>
      <w:r w:rsidR="000003DC">
        <w:rPr>
          <w:rFonts w:ascii="Arial" w:hAnsi="Arial" w:cs="Arial"/>
        </w:rPr>
        <w:t>n a la alumna con el mejor expediente académico</w:t>
      </w:r>
      <w:r w:rsidR="000003DC" w:rsidRPr="004A3AF8">
        <w:rPr>
          <w:rFonts w:ascii="Arial" w:hAnsi="Arial" w:cs="Arial"/>
        </w:rPr>
        <w:t xml:space="preserve">, </w:t>
      </w:r>
      <w:r w:rsidR="000003DC" w:rsidRPr="00006AC3">
        <w:rPr>
          <w:rFonts w:ascii="Arial" w:hAnsi="Arial" w:cs="Arial"/>
        </w:rPr>
        <w:t>trayectoria personal, profesional y social</w:t>
      </w:r>
      <w:r w:rsidR="000A71F7">
        <w:rPr>
          <w:rFonts w:ascii="Arial" w:hAnsi="Arial" w:cs="Arial"/>
        </w:rPr>
        <w:t xml:space="preserve"> con una dotación económica de 10.000 euros</w:t>
      </w:r>
      <w:r w:rsidR="001568CC" w:rsidRPr="00006AC3">
        <w:rPr>
          <w:rFonts w:ascii="Arial" w:hAnsi="Arial" w:cs="Arial"/>
        </w:rPr>
        <w:t>. Además</w:t>
      </w:r>
      <w:r w:rsidR="001568CC">
        <w:rPr>
          <w:rFonts w:ascii="Arial" w:hAnsi="Arial" w:cs="Arial"/>
        </w:rPr>
        <w:t xml:space="preserve">, los </w:t>
      </w:r>
      <w:r w:rsidR="000A71F7">
        <w:rPr>
          <w:rFonts w:ascii="Arial" w:hAnsi="Arial" w:cs="Arial"/>
        </w:rPr>
        <w:t>premios</w:t>
      </w:r>
      <w:r w:rsidR="000003DC">
        <w:rPr>
          <w:rFonts w:ascii="Arial" w:hAnsi="Arial" w:cs="Arial"/>
        </w:rPr>
        <w:t xml:space="preserve"> ofrecen </w:t>
      </w:r>
      <w:r w:rsidR="00C60BAF">
        <w:rPr>
          <w:rFonts w:ascii="Arial" w:hAnsi="Arial" w:cs="Arial"/>
        </w:rPr>
        <w:t>15</w:t>
      </w:r>
      <w:r w:rsidR="000003DC">
        <w:rPr>
          <w:rFonts w:ascii="Arial" w:hAnsi="Arial" w:cs="Arial"/>
        </w:rPr>
        <w:t xml:space="preserve"> becas remuneradas para trabajar en CaixaBank durante </w:t>
      </w:r>
      <w:r w:rsidR="000D3536">
        <w:rPr>
          <w:rFonts w:ascii="Arial" w:hAnsi="Arial" w:cs="Arial"/>
        </w:rPr>
        <w:t>seis</w:t>
      </w:r>
      <w:r w:rsidR="000003DC">
        <w:rPr>
          <w:rFonts w:ascii="Arial" w:hAnsi="Arial" w:cs="Arial"/>
        </w:rPr>
        <w:t xml:space="preserve"> meses</w:t>
      </w:r>
      <w:r w:rsidR="001568CC">
        <w:rPr>
          <w:rFonts w:ascii="Arial" w:hAnsi="Arial" w:cs="Arial"/>
        </w:rPr>
        <w:t xml:space="preserve"> y </w:t>
      </w:r>
      <w:r w:rsidR="000003DC">
        <w:rPr>
          <w:rFonts w:ascii="Arial" w:hAnsi="Arial" w:cs="Arial"/>
        </w:rPr>
        <w:t xml:space="preserve">el acceso a un programa de </w:t>
      </w:r>
      <w:r w:rsidR="000003DC" w:rsidRPr="00C60BAF">
        <w:rPr>
          <w:rFonts w:ascii="Arial" w:hAnsi="Arial" w:cs="Arial"/>
          <w:i/>
          <w:iCs/>
        </w:rPr>
        <w:t>mentoring</w:t>
      </w:r>
      <w:r w:rsidR="000003DC">
        <w:rPr>
          <w:rFonts w:ascii="Arial" w:hAnsi="Arial" w:cs="Arial"/>
        </w:rPr>
        <w:t xml:space="preserve"> de Microsoft</w:t>
      </w:r>
      <w:r w:rsidR="003E6EC2">
        <w:rPr>
          <w:rFonts w:ascii="Arial" w:hAnsi="Arial" w:cs="Arial"/>
        </w:rPr>
        <w:t xml:space="preserve"> para todas las ganadoras</w:t>
      </w:r>
      <w:r w:rsidR="000003DC">
        <w:rPr>
          <w:rFonts w:ascii="Arial" w:hAnsi="Arial" w:cs="Arial"/>
        </w:rPr>
        <w:t xml:space="preserve">. </w:t>
      </w:r>
    </w:p>
    <w:p w14:paraId="267F587C" w14:textId="2F7C2910" w:rsidR="00723CD8" w:rsidRDefault="000A71F7" w:rsidP="00723CD8">
      <w:pPr>
        <w:pStyle w:val="Prrafobsico"/>
        <w:suppressAutoHyphens/>
        <w:spacing w:before="227" w:line="276" w:lineRule="auto"/>
        <w:ind w:left="-426" w:right="-568"/>
        <w:jc w:val="both"/>
        <w:rPr>
          <w:rFonts w:ascii="Arial" w:hAnsi="Arial" w:cs="Arial"/>
          <w:sz w:val="22"/>
          <w:szCs w:val="22"/>
          <w:lang w:val="es-ES"/>
        </w:rPr>
      </w:pPr>
      <w:r>
        <w:rPr>
          <w:rFonts w:ascii="Arial" w:eastAsiaTheme="minorHAnsi" w:hAnsi="Arial" w:cs="Arial"/>
          <w:color w:val="auto"/>
          <w:sz w:val="22"/>
          <w:szCs w:val="22"/>
          <w:lang w:val="es-ES" w:eastAsia="en-US"/>
        </w:rPr>
        <w:t>P</w:t>
      </w:r>
      <w:r w:rsidR="00987B68">
        <w:rPr>
          <w:rFonts w:ascii="Arial" w:eastAsiaTheme="minorHAnsi" w:hAnsi="Arial" w:cs="Arial"/>
          <w:color w:val="auto"/>
          <w:sz w:val="22"/>
          <w:szCs w:val="22"/>
          <w:lang w:val="es-ES" w:eastAsia="en-US"/>
        </w:rPr>
        <w:t>ara participar en los Premios WONNOW</w:t>
      </w:r>
      <w:r>
        <w:rPr>
          <w:rFonts w:ascii="Arial" w:eastAsiaTheme="minorHAnsi" w:hAnsi="Arial" w:cs="Arial"/>
          <w:color w:val="auto"/>
          <w:sz w:val="22"/>
          <w:szCs w:val="22"/>
          <w:lang w:val="es-ES" w:eastAsia="en-US"/>
        </w:rPr>
        <w:t>, las alumnas</w:t>
      </w:r>
      <w:r w:rsidR="00583F1A">
        <w:rPr>
          <w:rFonts w:ascii="Arial" w:eastAsiaTheme="minorHAnsi" w:hAnsi="Arial" w:cs="Arial"/>
          <w:color w:val="auto"/>
          <w:sz w:val="22"/>
          <w:szCs w:val="22"/>
          <w:lang w:val="es-ES" w:eastAsia="en-US"/>
        </w:rPr>
        <w:t>, que tienen que haber superado</w:t>
      </w:r>
      <w:r w:rsidR="00583F1A" w:rsidRPr="00583F1A">
        <w:rPr>
          <w:rFonts w:ascii="Arial" w:eastAsiaTheme="minorHAnsi" w:hAnsi="Arial" w:cs="Arial"/>
          <w:color w:val="auto"/>
          <w:sz w:val="22"/>
          <w:szCs w:val="22"/>
          <w:lang w:val="es-ES" w:eastAsia="en-US"/>
        </w:rPr>
        <w:t xml:space="preserve"> al menos 180 créditos</w:t>
      </w:r>
      <w:r>
        <w:rPr>
          <w:rFonts w:ascii="Arial" w:eastAsiaTheme="minorHAnsi" w:hAnsi="Arial" w:cs="Arial"/>
          <w:color w:val="auto"/>
          <w:sz w:val="22"/>
          <w:szCs w:val="22"/>
          <w:lang w:val="es-ES" w:eastAsia="en-US"/>
        </w:rPr>
        <w:t xml:space="preserve"> </w:t>
      </w:r>
      <w:r w:rsidR="00583F1A">
        <w:rPr>
          <w:rFonts w:ascii="Arial" w:eastAsiaTheme="minorHAnsi" w:hAnsi="Arial" w:cs="Arial"/>
          <w:color w:val="auto"/>
          <w:sz w:val="22"/>
          <w:szCs w:val="22"/>
          <w:lang w:val="es-ES" w:eastAsia="en-US"/>
        </w:rPr>
        <w:t xml:space="preserve">de </w:t>
      </w:r>
      <w:r w:rsidR="00C60BAF">
        <w:rPr>
          <w:rFonts w:ascii="Arial" w:eastAsiaTheme="minorHAnsi" w:hAnsi="Arial" w:cs="Arial"/>
          <w:color w:val="auto"/>
          <w:sz w:val="22"/>
          <w:szCs w:val="22"/>
          <w:lang w:val="es-ES" w:eastAsia="en-US"/>
        </w:rPr>
        <w:t>un grado</w:t>
      </w:r>
      <w:r w:rsidR="00583F1A">
        <w:rPr>
          <w:rFonts w:ascii="Arial" w:eastAsiaTheme="minorHAnsi" w:hAnsi="Arial" w:cs="Arial"/>
          <w:color w:val="auto"/>
          <w:sz w:val="22"/>
          <w:szCs w:val="22"/>
          <w:lang w:val="es-ES" w:eastAsia="en-US"/>
        </w:rPr>
        <w:t xml:space="preserve"> STEM, </w:t>
      </w:r>
      <w:r>
        <w:rPr>
          <w:rFonts w:ascii="Arial" w:eastAsiaTheme="minorHAnsi" w:hAnsi="Arial" w:cs="Arial"/>
          <w:color w:val="auto"/>
          <w:sz w:val="22"/>
          <w:szCs w:val="22"/>
          <w:lang w:val="es-ES" w:eastAsia="en-US"/>
        </w:rPr>
        <w:t>pueden presentar su candidatura</w:t>
      </w:r>
      <w:r w:rsidR="00987B68">
        <w:rPr>
          <w:rFonts w:ascii="Arial" w:eastAsiaTheme="minorHAnsi" w:hAnsi="Arial" w:cs="Arial"/>
          <w:color w:val="auto"/>
          <w:sz w:val="22"/>
          <w:szCs w:val="22"/>
          <w:lang w:val="es-ES" w:eastAsia="en-US"/>
        </w:rPr>
        <w:t xml:space="preserve"> </w:t>
      </w:r>
      <w:r w:rsidR="009F3766">
        <w:rPr>
          <w:rFonts w:ascii="Arial" w:eastAsiaTheme="minorHAnsi" w:hAnsi="Arial" w:cs="Arial"/>
          <w:color w:val="auto"/>
          <w:sz w:val="22"/>
          <w:szCs w:val="22"/>
          <w:lang w:val="es-ES" w:eastAsia="en-US"/>
        </w:rPr>
        <w:t>a través de la</w:t>
      </w:r>
      <w:r w:rsidR="00987B68">
        <w:rPr>
          <w:rFonts w:ascii="Arial" w:eastAsiaTheme="minorHAnsi" w:hAnsi="Arial" w:cs="Arial"/>
          <w:color w:val="auto"/>
          <w:sz w:val="22"/>
          <w:szCs w:val="22"/>
          <w:lang w:val="es-ES" w:eastAsia="en-US"/>
        </w:rPr>
        <w:t xml:space="preserve"> web </w:t>
      </w:r>
      <w:hyperlink r:id="rId10" w:history="1">
        <w:r w:rsidR="00987B68" w:rsidRPr="00D257FD">
          <w:rPr>
            <w:rStyle w:val="Hipervnculo"/>
            <w:rFonts w:ascii="Arial" w:hAnsi="Arial" w:cs="Arial"/>
            <w:sz w:val="22"/>
            <w:szCs w:val="22"/>
            <w:lang w:val="es-ES"/>
          </w:rPr>
          <w:t>www.wonnowawards.com</w:t>
        </w:r>
      </w:hyperlink>
      <w:r w:rsidR="009F3766">
        <w:rPr>
          <w:rStyle w:val="Hipervnculo"/>
          <w:rFonts w:ascii="Arial" w:hAnsi="Arial" w:cs="Arial"/>
          <w:sz w:val="22"/>
          <w:szCs w:val="22"/>
          <w:lang w:val="es-ES"/>
        </w:rPr>
        <w:t xml:space="preserve"> </w:t>
      </w:r>
      <w:r w:rsidR="009F3766">
        <w:rPr>
          <w:rFonts w:ascii="Arial" w:eastAsiaTheme="minorHAnsi" w:hAnsi="Arial" w:cs="Arial"/>
          <w:color w:val="auto"/>
          <w:sz w:val="22"/>
          <w:szCs w:val="22"/>
          <w:lang w:val="es-ES" w:eastAsia="en-US"/>
        </w:rPr>
        <w:t xml:space="preserve">hasta el </w:t>
      </w:r>
      <w:r w:rsidR="00C60BAF" w:rsidRPr="00C60BAF">
        <w:rPr>
          <w:rFonts w:ascii="Arial" w:eastAsiaTheme="minorHAnsi" w:hAnsi="Arial" w:cs="Arial"/>
          <w:color w:val="auto"/>
          <w:sz w:val="22"/>
          <w:szCs w:val="22"/>
          <w:lang w:val="es-ES" w:eastAsia="en-US"/>
        </w:rPr>
        <w:t>30</w:t>
      </w:r>
      <w:r w:rsidR="009F3766" w:rsidRPr="00C60BAF">
        <w:rPr>
          <w:rFonts w:ascii="Arial" w:eastAsiaTheme="minorHAnsi" w:hAnsi="Arial" w:cs="Arial"/>
          <w:color w:val="auto"/>
          <w:sz w:val="22"/>
          <w:szCs w:val="22"/>
          <w:lang w:val="es-ES" w:eastAsia="en-US"/>
        </w:rPr>
        <w:t xml:space="preserve"> de </w:t>
      </w:r>
      <w:r w:rsidR="00C60BAF" w:rsidRPr="00C60BAF">
        <w:rPr>
          <w:rFonts w:ascii="Arial" w:eastAsiaTheme="minorHAnsi" w:hAnsi="Arial" w:cs="Arial"/>
          <w:color w:val="auto"/>
          <w:sz w:val="22"/>
          <w:szCs w:val="22"/>
          <w:lang w:val="es-ES" w:eastAsia="en-US"/>
        </w:rPr>
        <w:t>junio</w:t>
      </w:r>
      <w:r w:rsidR="00987B68" w:rsidRPr="00C60BAF">
        <w:rPr>
          <w:rFonts w:ascii="Arial" w:hAnsi="Arial" w:cs="Arial"/>
          <w:color w:val="auto"/>
          <w:sz w:val="22"/>
          <w:szCs w:val="22"/>
          <w:lang w:val="es-ES"/>
        </w:rPr>
        <w:t xml:space="preserve">. </w:t>
      </w:r>
      <w:r w:rsidR="003E6EC2" w:rsidRPr="003E6EC2">
        <w:rPr>
          <w:rFonts w:ascii="Arial" w:hAnsi="Arial" w:cs="Arial"/>
          <w:color w:val="auto"/>
          <w:sz w:val="22"/>
          <w:szCs w:val="22"/>
          <w:lang w:val="es-ES"/>
        </w:rPr>
        <w:t>La inscripción consta de un formulario orientado a evaluar el perfil y méritos de las aspirantes, aspectos clave para valorar la vertiente personal, profesional y social de cada estudiante</w:t>
      </w:r>
      <w:r w:rsidR="00987B68">
        <w:rPr>
          <w:rFonts w:ascii="Arial" w:hAnsi="Arial" w:cs="Arial"/>
          <w:sz w:val="22"/>
          <w:szCs w:val="22"/>
          <w:lang w:val="es-ES"/>
        </w:rPr>
        <w:t xml:space="preserve">. </w:t>
      </w:r>
      <w:r w:rsidR="009F3766">
        <w:rPr>
          <w:rFonts w:ascii="Arial" w:hAnsi="Arial" w:cs="Arial"/>
          <w:sz w:val="22"/>
          <w:szCs w:val="22"/>
          <w:lang w:val="es-ES"/>
        </w:rPr>
        <w:t>Para ello</w:t>
      </w:r>
      <w:r w:rsidR="00987B68">
        <w:rPr>
          <w:rFonts w:ascii="Arial" w:hAnsi="Arial" w:cs="Arial"/>
          <w:sz w:val="22"/>
          <w:szCs w:val="22"/>
          <w:lang w:val="es-ES"/>
        </w:rPr>
        <w:t xml:space="preserve">, </w:t>
      </w:r>
      <w:r w:rsidR="003E6EC2" w:rsidRPr="003E6EC2">
        <w:rPr>
          <w:rFonts w:ascii="Arial" w:hAnsi="Arial" w:cs="Arial"/>
          <w:sz w:val="22"/>
          <w:szCs w:val="22"/>
          <w:lang w:val="es-ES"/>
        </w:rPr>
        <w:t>las candidatas</w:t>
      </w:r>
      <w:r w:rsidR="003E6EC2">
        <w:rPr>
          <w:rFonts w:ascii="Arial" w:hAnsi="Arial" w:cs="Arial"/>
          <w:sz w:val="22"/>
          <w:szCs w:val="22"/>
          <w:lang w:val="es-ES"/>
        </w:rPr>
        <w:t xml:space="preserve"> deben</w:t>
      </w:r>
      <w:r w:rsidR="003E6EC2" w:rsidRPr="003E6EC2">
        <w:rPr>
          <w:rFonts w:ascii="Arial" w:hAnsi="Arial" w:cs="Arial"/>
          <w:sz w:val="22"/>
          <w:szCs w:val="22"/>
          <w:lang w:val="es-ES"/>
        </w:rPr>
        <w:t xml:space="preserve"> informa</w:t>
      </w:r>
      <w:r w:rsidR="003E6EC2">
        <w:rPr>
          <w:rFonts w:ascii="Arial" w:hAnsi="Arial" w:cs="Arial"/>
          <w:sz w:val="22"/>
          <w:szCs w:val="22"/>
          <w:lang w:val="es-ES"/>
        </w:rPr>
        <w:t>r de</w:t>
      </w:r>
      <w:r w:rsidR="003E6EC2" w:rsidRPr="003E6EC2">
        <w:rPr>
          <w:rFonts w:ascii="Arial" w:hAnsi="Arial" w:cs="Arial"/>
          <w:sz w:val="22"/>
          <w:szCs w:val="22"/>
          <w:lang w:val="es-ES"/>
        </w:rPr>
        <w:t xml:space="preserve"> la nota promedio de los créditos superado</w:t>
      </w:r>
      <w:r w:rsidR="003E6EC2">
        <w:rPr>
          <w:rFonts w:ascii="Arial" w:hAnsi="Arial" w:cs="Arial"/>
          <w:sz w:val="22"/>
          <w:szCs w:val="22"/>
          <w:lang w:val="es-ES"/>
        </w:rPr>
        <w:t>s</w:t>
      </w:r>
      <w:r w:rsidR="003E6EC2" w:rsidRPr="003E6EC2">
        <w:rPr>
          <w:rFonts w:ascii="Arial" w:hAnsi="Arial" w:cs="Arial"/>
          <w:sz w:val="22"/>
          <w:szCs w:val="22"/>
          <w:lang w:val="es-ES"/>
        </w:rPr>
        <w:t>, adjuntar su currículo y carta o video motivacional.</w:t>
      </w:r>
    </w:p>
    <w:p w14:paraId="5E41FA4D" w14:textId="77777777" w:rsidR="00723CD8" w:rsidRPr="00723CD8" w:rsidRDefault="00FF1119" w:rsidP="00723CD8">
      <w:pPr>
        <w:pStyle w:val="Prrafobsico"/>
        <w:suppressAutoHyphens/>
        <w:spacing w:before="227" w:line="276" w:lineRule="auto"/>
        <w:ind w:left="-426" w:right="-568"/>
        <w:jc w:val="both"/>
        <w:rPr>
          <w:rFonts w:ascii="Arial" w:hAnsi="Arial" w:cs="Arial"/>
          <w:sz w:val="22"/>
          <w:szCs w:val="22"/>
          <w:lang w:val="es-ES"/>
        </w:rPr>
      </w:pPr>
      <w:r w:rsidRPr="00723CD8">
        <w:rPr>
          <w:rFonts w:ascii="Arial" w:hAnsi="Arial" w:cs="Arial"/>
          <w:b/>
          <w:bCs/>
          <w:sz w:val="22"/>
          <w:szCs w:val="22"/>
        </w:rPr>
        <w:t xml:space="preserve">Siete años reconociendo la excelencia </w:t>
      </w:r>
      <w:r w:rsidR="005D08BD" w:rsidRPr="00723CD8">
        <w:rPr>
          <w:rFonts w:ascii="Arial" w:hAnsi="Arial" w:cs="Arial"/>
          <w:b/>
          <w:bCs/>
          <w:sz w:val="22"/>
          <w:szCs w:val="22"/>
        </w:rPr>
        <w:t>femenina</w:t>
      </w:r>
      <w:r w:rsidRPr="00723CD8">
        <w:rPr>
          <w:rFonts w:ascii="Arial" w:hAnsi="Arial" w:cs="Arial"/>
          <w:b/>
          <w:bCs/>
          <w:sz w:val="22"/>
          <w:szCs w:val="22"/>
        </w:rPr>
        <w:t xml:space="preserve"> en los grados STEM</w:t>
      </w:r>
    </w:p>
    <w:p w14:paraId="0B95B4F9" w14:textId="2E822635" w:rsidR="00FF1119" w:rsidRPr="00033ADB" w:rsidRDefault="009F3766" w:rsidP="00033ADB">
      <w:pPr>
        <w:pStyle w:val="Prrafobsico"/>
        <w:suppressAutoHyphens/>
        <w:spacing w:before="227" w:line="276" w:lineRule="auto"/>
        <w:ind w:left="-426" w:right="-568"/>
        <w:jc w:val="both"/>
        <w:rPr>
          <w:rFonts w:ascii="Arial" w:hAnsi="Arial" w:cs="Arial"/>
          <w:color w:val="auto"/>
          <w:sz w:val="22"/>
          <w:szCs w:val="22"/>
          <w:lang w:val="es-ES"/>
        </w:rPr>
      </w:pPr>
      <w:r>
        <w:rPr>
          <w:rFonts w:ascii="Arial" w:hAnsi="Arial" w:cs="Arial"/>
          <w:color w:val="auto"/>
          <w:sz w:val="22"/>
          <w:szCs w:val="22"/>
          <w:lang w:val="es-ES"/>
        </w:rPr>
        <w:t xml:space="preserve">Con esta nueva edición de los </w:t>
      </w:r>
      <w:r w:rsidR="00C60BAF">
        <w:rPr>
          <w:rFonts w:ascii="Arial" w:hAnsi="Arial" w:cs="Arial"/>
          <w:color w:val="auto"/>
          <w:sz w:val="22"/>
          <w:szCs w:val="22"/>
          <w:lang w:val="es-ES"/>
        </w:rPr>
        <w:t>P</w:t>
      </w:r>
      <w:r>
        <w:rPr>
          <w:rFonts w:ascii="Arial" w:hAnsi="Arial" w:cs="Arial"/>
          <w:color w:val="auto"/>
          <w:sz w:val="22"/>
          <w:szCs w:val="22"/>
          <w:lang w:val="es-ES"/>
        </w:rPr>
        <w:t>remios</w:t>
      </w:r>
      <w:r w:rsidR="00C60BAF">
        <w:rPr>
          <w:rFonts w:ascii="Arial" w:hAnsi="Arial" w:cs="Arial"/>
          <w:color w:val="auto"/>
          <w:sz w:val="22"/>
          <w:szCs w:val="22"/>
          <w:lang w:val="es-ES"/>
        </w:rPr>
        <w:t xml:space="preserve"> WONNOW</w:t>
      </w:r>
      <w:r>
        <w:rPr>
          <w:rFonts w:ascii="Arial" w:hAnsi="Arial" w:cs="Arial"/>
          <w:color w:val="auto"/>
          <w:sz w:val="22"/>
          <w:szCs w:val="22"/>
          <w:lang w:val="es-ES"/>
        </w:rPr>
        <w:t xml:space="preserve">, </w:t>
      </w:r>
      <w:r w:rsidR="004F3E97" w:rsidRPr="004F3E97">
        <w:rPr>
          <w:rFonts w:ascii="Arial" w:hAnsi="Arial" w:cs="Arial"/>
          <w:color w:val="auto"/>
          <w:sz w:val="22"/>
          <w:szCs w:val="22"/>
          <w:lang w:val="es-ES"/>
        </w:rPr>
        <w:t xml:space="preserve">CaixaBank y Microsoft continúan mostrando su apoyo al talento femenino </w:t>
      </w:r>
      <w:r w:rsidR="005D08BD">
        <w:rPr>
          <w:rFonts w:ascii="Arial" w:hAnsi="Arial" w:cs="Arial"/>
          <w:color w:val="auto"/>
          <w:sz w:val="22"/>
          <w:szCs w:val="22"/>
          <w:lang w:val="es-ES"/>
        </w:rPr>
        <w:t>dentro</w:t>
      </w:r>
      <w:r w:rsidR="004F3E97" w:rsidRPr="004F3E97">
        <w:rPr>
          <w:rFonts w:ascii="Arial" w:hAnsi="Arial" w:cs="Arial"/>
          <w:color w:val="auto"/>
          <w:sz w:val="22"/>
          <w:szCs w:val="22"/>
          <w:lang w:val="es-ES"/>
        </w:rPr>
        <w:t xml:space="preserve"> </w:t>
      </w:r>
      <w:r w:rsidR="005D08BD">
        <w:rPr>
          <w:rFonts w:ascii="Arial" w:hAnsi="Arial" w:cs="Arial"/>
          <w:color w:val="auto"/>
          <w:sz w:val="22"/>
          <w:szCs w:val="22"/>
          <w:lang w:val="es-ES"/>
        </w:rPr>
        <w:t>d</w:t>
      </w:r>
      <w:r w:rsidR="00971D6B">
        <w:rPr>
          <w:rFonts w:ascii="Arial" w:hAnsi="Arial" w:cs="Arial"/>
          <w:color w:val="auto"/>
          <w:sz w:val="22"/>
          <w:szCs w:val="22"/>
          <w:lang w:val="es-ES"/>
        </w:rPr>
        <w:t>el ámbito académico</w:t>
      </w:r>
      <w:r w:rsidR="004F3E97" w:rsidRPr="004F3E97">
        <w:rPr>
          <w:rFonts w:ascii="Arial" w:hAnsi="Arial" w:cs="Arial"/>
          <w:color w:val="auto"/>
          <w:sz w:val="22"/>
          <w:szCs w:val="22"/>
          <w:lang w:val="es-ES"/>
        </w:rPr>
        <w:t>.</w:t>
      </w:r>
      <w:r w:rsidR="00583F1A">
        <w:rPr>
          <w:rFonts w:ascii="Arial" w:hAnsi="Arial" w:cs="Arial"/>
          <w:color w:val="auto"/>
          <w:sz w:val="22"/>
          <w:szCs w:val="22"/>
          <w:lang w:val="es-ES"/>
        </w:rPr>
        <w:t xml:space="preserve"> </w:t>
      </w:r>
      <w:r w:rsidR="00FF1119" w:rsidRPr="004F3E97">
        <w:rPr>
          <w:rFonts w:ascii="Arial" w:hAnsi="Arial" w:cs="Arial"/>
          <w:color w:val="auto"/>
          <w:sz w:val="22"/>
          <w:szCs w:val="22"/>
          <w:lang w:val="es-ES"/>
        </w:rPr>
        <w:t>En España</w:t>
      </w:r>
      <w:r w:rsidR="00FF1119">
        <w:rPr>
          <w:rFonts w:ascii="Arial" w:hAnsi="Arial" w:cs="Arial"/>
          <w:color w:val="auto"/>
          <w:sz w:val="22"/>
          <w:szCs w:val="22"/>
          <w:lang w:val="es-ES"/>
        </w:rPr>
        <w:t xml:space="preserve">, </w:t>
      </w:r>
      <w:r w:rsidR="00FF1119" w:rsidRPr="004F3E97">
        <w:rPr>
          <w:rFonts w:ascii="Arial" w:hAnsi="Arial" w:cs="Arial"/>
          <w:color w:val="auto"/>
          <w:sz w:val="22"/>
          <w:szCs w:val="22"/>
          <w:lang w:val="es-ES"/>
        </w:rPr>
        <w:t xml:space="preserve">según </w:t>
      </w:r>
      <w:r w:rsidR="00FF1119">
        <w:rPr>
          <w:rFonts w:ascii="Arial" w:hAnsi="Arial" w:cs="Arial"/>
          <w:color w:val="auto"/>
          <w:sz w:val="22"/>
          <w:szCs w:val="22"/>
          <w:lang w:val="es-ES"/>
        </w:rPr>
        <w:t>reflejan los últimos</w:t>
      </w:r>
      <w:r w:rsidR="00FF1119" w:rsidRPr="004F3E97">
        <w:rPr>
          <w:rFonts w:ascii="Arial" w:hAnsi="Arial" w:cs="Arial"/>
          <w:color w:val="auto"/>
          <w:sz w:val="22"/>
          <w:szCs w:val="22"/>
          <w:lang w:val="es-ES"/>
        </w:rPr>
        <w:t xml:space="preserve"> datos </w:t>
      </w:r>
      <w:r w:rsidR="00FF1119">
        <w:rPr>
          <w:rFonts w:ascii="Arial" w:hAnsi="Arial" w:cs="Arial"/>
          <w:color w:val="auto"/>
          <w:sz w:val="22"/>
          <w:szCs w:val="22"/>
          <w:lang w:val="es-ES"/>
        </w:rPr>
        <w:t>d</w:t>
      </w:r>
      <w:r w:rsidR="00FF1119" w:rsidRPr="004F3E97">
        <w:rPr>
          <w:rFonts w:ascii="Arial" w:hAnsi="Arial" w:cs="Arial"/>
          <w:color w:val="auto"/>
          <w:sz w:val="22"/>
          <w:szCs w:val="22"/>
          <w:lang w:val="es-ES"/>
        </w:rPr>
        <w:t xml:space="preserve">el Instituto Nacional de Estadística, </w:t>
      </w:r>
      <w:r w:rsidR="00FF1119">
        <w:rPr>
          <w:rFonts w:ascii="Arial" w:hAnsi="Arial" w:cs="Arial"/>
          <w:color w:val="auto"/>
          <w:sz w:val="22"/>
          <w:szCs w:val="22"/>
          <w:lang w:val="es-ES"/>
        </w:rPr>
        <w:t>durante</w:t>
      </w:r>
      <w:r w:rsidR="00FF1119" w:rsidRPr="004F3E97">
        <w:rPr>
          <w:rFonts w:ascii="Arial" w:hAnsi="Arial" w:cs="Arial"/>
          <w:color w:val="auto"/>
          <w:sz w:val="22"/>
          <w:szCs w:val="22"/>
          <w:lang w:val="es-ES"/>
        </w:rPr>
        <w:t xml:space="preserve"> el curso 2022-2023 las mujeres </w:t>
      </w:r>
      <w:r w:rsidR="00FF1119">
        <w:rPr>
          <w:rFonts w:ascii="Arial" w:hAnsi="Arial" w:cs="Arial"/>
          <w:color w:val="auto"/>
          <w:sz w:val="22"/>
          <w:szCs w:val="22"/>
          <w:lang w:val="es-ES"/>
        </w:rPr>
        <w:lastRenderedPageBreak/>
        <w:t>representaron</w:t>
      </w:r>
      <w:r w:rsidR="00FF1119" w:rsidRPr="004F3E97">
        <w:rPr>
          <w:rFonts w:ascii="Arial" w:hAnsi="Arial" w:cs="Arial"/>
          <w:color w:val="auto"/>
          <w:sz w:val="22"/>
          <w:szCs w:val="22"/>
          <w:lang w:val="es-ES"/>
        </w:rPr>
        <w:t xml:space="preserve"> el 56,8% de </w:t>
      </w:r>
      <w:r w:rsidR="00FF1119">
        <w:rPr>
          <w:rFonts w:ascii="Arial" w:hAnsi="Arial" w:cs="Arial"/>
          <w:color w:val="auto"/>
          <w:sz w:val="22"/>
          <w:szCs w:val="22"/>
          <w:lang w:val="es-ES"/>
        </w:rPr>
        <w:t xml:space="preserve">estudiantes </w:t>
      </w:r>
      <w:r w:rsidR="00FF1119" w:rsidRPr="004F3E97">
        <w:rPr>
          <w:rFonts w:ascii="Arial" w:hAnsi="Arial" w:cs="Arial"/>
          <w:color w:val="auto"/>
          <w:sz w:val="22"/>
          <w:szCs w:val="22"/>
          <w:lang w:val="es-ES"/>
        </w:rPr>
        <w:t>matriculadas en las universidades españolas</w:t>
      </w:r>
      <w:r w:rsidR="00FF1119">
        <w:rPr>
          <w:rFonts w:ascii="Arial" w:hAnsi="Arial" w:cs="Arial"/>
          <w:color w:val="auto"/>
          <w:sz w:val="22"/>
          <w:szCs w:val="22"/>
          <w:lang w:val="es-ES"/>
        </w:rPr>
        <w:t xml:space="preserve">. Sin embargo, esta elevada tasa de matriculación, que supone casi un 60%, no va en consonancia con el bajo porcentaje de mujeres graduadas en grados STEM, el cual no alcanza </w:t>
      </w:r>
      <w:r w:rsidR="00C60BAF">
        <w:rPr>
          <w:rFonts w:ascii="Arial" w:hAnsi="Arial" w:cs="Arial"/>
          <w:color w:val="auto"/>
          <w:sz w:val="22"/>
          <w:szCs w:val="22"/>
          <w:lang w:val="es-ES"/>
        </w:rPr>
        <w:t xml:space="preserve">el </w:t>
      </w:r>
      <w:r w:rsidR="00FF1119">
        <w:rPr>
          <w:rFonts w:ascii="Arial" w:hAnsi="Arial" w:cs="Arial"/>
          <w:color w:val="auto"/>
          <w:sz w:val="22"/>
          <w:szCs w:val="22"/>
          <w:lang w:val="es-ES"/>
        </w:rPr>
        <w:t xml:space="preserve">14%. </w:t>
      </w:r>
      <w:r w:rsidR="008E10F8">
        <w:rPr>
          <w:rFonts w:ascii="Arial" w:hAnsi="Arial" w:cs="Arial"/>
          <w:color w:val="auto"/>
          <w:sz w:val="22"/>
          <w:szCs w:val="22"/>
          <w:lang w:val="es-ES"/>
        </w:rPr>
        <w:t>Esto pone de manifiesto que la brecha de género relacionada con los estudios científicos-tecnológicos continúa estando vigente. Por ello, para propiciar la presencia e impulsar el talento femenino en estos ámbitos, donde existe una importante demanda en el mercado laboral, los Premios WONNOW vuelven con una nueva edición para reconocer la excelencia académica en los grados de ciencia, tecnología, ingeniería y matemáticas en España.</w:t>
      </w:r>
    </w:p>
    <w:p w14:paraId="073FC524" w14:textId="30899FD3" w:rsidR="004F3E97" w:rsidRDefault="004F3E97" w:rsidP="00723CD8">
      <w:pPr>
        <w:pStyle w:val="Prrafobsico"/>
        <w:suppressAutoHyphens/>
        <w:spacing w:before="227" w:line="276" w:lineRule="auto"/>
        <w:ind w:left="-426" w:right="-568"/>
        <w:jc w:val="both"/>
        <w:rPr>
          <w:rFonts w:ascii="Arial" w:hAnsi="Arial" w:cs="Arial"/>
          <w:color w:val="auto"/>
          <w:sz w:val="22"/>
          <w:szCs w:val="22"/>
          <w:lang w:val="es-ES"/>
        </w:rPr>
      </w:pPr>
      <w:r w:rsidRPr="004F3E97">
        <w:rPr>
          <w:rFonts w:ascii="Arial" w:hAnsi="Arial" w:cs="Arial"/>
          <w:color w:val="auto"/>
          <w:sz w:val="22"/>
          <w:szCs w:val="22"/>
          <w:lang w:val="es-ES"/>
        </w:rPr>
        <w:t xml:space="preserve">Desde su </w:t>
      </w:r>
      <w:r w:rsidR="00BB0C09">
        <w:rPr>
          <w:rFonts w:ascii="Arial" w:hAnsi="Arial" w:cs="Arial"/>
          <w:color w:val="auto"/>
          <w:sz w:val="22"/>
          <w:szCs w:val="22"/>
          <w:lang w:val="es-ES"/>
        </w:rPr>
        <w:t>lanzamiento en</w:t>
      </w:r>
      <w:r w:rsidRPr="00C60BAF">
        <w:rPr>
          <w:rFonts w:ascii="Arial" w:hAnsi="Arial" w:cs="Arial"/>
          <w:color w:val="auto"/>
          <w:sz w:val="22"/>
          <w:szCs w:val="22"/>
          <w:lang w:val="es-ES"/>
        </w:rPr>
        <w:t xml:space="preserve"> 201</w:t>
      </w:r>
      <w:r w:rsidR="00C60BAF" w:rsidRPr="00C60BAF">
        <w:rPr>
          <w:rFonts w:ascii="Arial" w:hAnsi="Arial" w:cs="Arial"/>
          <w:color w:val="auto"/>
          <w:sz w:val="22"/>
          <w:szCs w:val="22"/>
          <w:lang w:val="es-ES"/>
        </w:rPr>
        <w:t>8</w:t>
      </w:r>
      <w:r w:rsidRPr="00C60BAF">
        <w:rPr>
          <w:rFonts w:ascii="Arial" w:hAnsi="Arial" w:cs="Arial"/>
          <w:color w:val="auto"/>
          <w:sz w:val="22"/>
          <w:szCs w:val="22"/>
          <w:lang w:val="es-ES"/>
        </w:rPr>
        <w:t>,</w:t>
      </w:r>
      <w:r w:rsidRPr="004F3E97">
        <w:rPr>
          <w:rFonts w:ascii="Arial" w:hAnsi="Arial" w:cs="Arial"/>
          <w:color w:val="auto"/>
          <w:sz w:val="22"/>
          <w:szCs w:val="22"/>
          <w:lang w:val="es-ES"/>
        </w:rPr>
        <w:t xml:space="preserve"> se han presentado 3.764 estudiantes </w:t>
      </w:r>
      <w:r w:rsidR="00BB0C09">
        <w:rPr>
          <w:rFonts w:ascii="Arial" w:hAnsi="Arial" w:cs="Arial"/>
          <w:color w:val="auto"/>
          <w:sz w:val="22"/>
          <w:szCs w:val="22"/>
          <w:lang w:val="es-ES"/>
        </w:rPr>
        <w:t>de</w:t>
      </w:r>
      <w:r w:rsidRPr="004F3E97">
        <w:rPr>
          <w:rFonts w:ascii="Arial" w:hAnsi="Arial" w:cs="Arial"/>
          <w:color w:val="auto"/>
          <w:sz w:val="22"/>
          <w:szCs w:val="22"/>
          <w:lang w:val="es-ES"/>
        </w:rPr>
        <w:t xml:space="preserve"> grados STEM</w:t>
      </w:r>
      <w:r>
        <w:rPr>
          <w:rFonts w:ascii="Arial" w:hAnsi="Arial" w:cs="Arial"/>
          <w:color w:val="auto"/>
          <w:sz w:val="22"/>
          <w:szCs w:val="22"/>
          <w:lang w:val="es-ES"/>
        </w:rPr>
        <w:t xml:space="preserve"> </w:t>
      </w:r>
      <w:r w:rsidR="00BB0C09">
        <w:rPr>
          <w:rFonts w:ascii="Arial" w:hAnsi="Arial" w:cs="Arial"/>
          <w:color w:val="auto"/>
          <w:sz w:val="22"/>
          <w:szCs w:val="22"/>
          <w:lang w:val="es-ES"/>
        </w:rPr>
        <w:t>de</w:t>
      </w:r>
      <w:r>
        <w:rPr>
          <w:rFonts w:ascii="Arial" w:hAnsi="Arial" w:cs="Arial"/>
          <w:color w:val="auto"/>
          <w:sz w:val="22"/>
          <w:szCs w:val="22"/>
          <w:lang w:val="es-ES"/>
        </w:rPr>
        <w:t xml:space="preserve"> universidades españolas</w:t>
      </w:r>
      <w:r w:rsidRPr="004F3E97">
        <w:rPr>
          <w:rFonts w:ascii="Arial" w:hAnsi="Arial" w:cs="Arial"/>
          <w:color w:val="auto"/>
          <w:sz w:val="22"/>
          <w:szCs w:val="22"/>
          <w:lang w:val="es-ES"/>
        </w:rPr>
        <w:t>, lo que los convierte en un</w:t>
      </w:r>
      <w:r w:rsidR="00321EB1">
        <w:rPr>
          <w:rFonts w:ascii="Arial" w:hAnsi="Arial" w:cs="Arial"/>
          <w:color w:val="auto"/>
          <w:sz w:val="22"/>
          <w:szCs w:val="22"/>
          <w:lang w:val="es-ES"/>
        </w:rPr>
        <w:t>os</w:t>
      </w:r>
      <w:r w:rsidRPr="004F3E97">
        <w:rPr>
          <w:rFonts w:ascii="Arial" w:hAnsi="Arial" w:cs="Arial"/>
          <w:color w:val="auto"/>
          <w:sz w:val="22"/>
          <w:szCs w:val="22"/>
          <w:lang w:val="es-ES"/>
        </w:rPr>
        <w:t xml:space="preserve"> </w:t>
      </w:r>
      <w:r w:rsidR="00033ADB">
        <w:rPr>
          <w:rFonts w:ascii="Arial" w:hAnsi="Arial" w:cs="Arial"/>
          <w:color w:val="auto"/>
          <w:sz w:val="22"/>
          <w:szCs w:val="22"/>
          <w:lang w:val="es-ES"/>
        </w:rPr>
        <w:t>premio</w:t>
      </w:r>
      <w:r w:rsidR="00321EB1">
        <w:rPr>
          <w:rFonts w:ascii="Arial" w:hAnsi="Arial" w:cs="Arial"/>
          <w:color w:val="auto"/>
          <w:sz w:val="22"/>
          <w:szCs w:val="22"/>
          <w:lang w:val="es-ES"/>
        </w:rPr>
        <w:t>s</w:t>
      </w:r>
      <w:r w:rsidRPr="004F3E97">
        <w:rPr>
          <w:rFonts w:ascii="Arial" w:hAnsi="Arial" w:cs="Arial"/>
          <w:color w:val="auto"/>
          <w:sz w:val="22"/>
          <w:szCs w:val="22"/>
          <w:lang w:val="es-ES"/>
        </w:rPr>
        <w:t xml:space="preserve"> de referencia dentro del ámbito académico. </w:t>
      </w:r>
    </w:p>
    <w:p w14:paraId="2C59407D" w14:textId="073C1326" w:rsidR="004F3E97" w:rsidRPr="004F3E97" w:rsidRDefault="004F3E97" w:rsidP="00723CD8">
      <w:pPr>
        <w:pStyle w:val="Prrafobsico"/>
        <w:suppressAutoHyphens/>
        <w:spacing w:before="227" w:line="276" w:lineRule="auto"/>
        <w:ind w:left="-426" w:right="-568"/>
        <w:jc w:val="both"/>
        <w:rPr>
          <w:rFonts w:ascii="Arial" w:hAnsi="Arial" w:cs="Arial"/>
          <w:color w:val="auto"/>
          <w:sz w:val="22"/>
          <w:szCs w:val="22"/>
          <w:lang w:val="es-ES"/>
        </w:rPr>
      </w:pPr>
      <w:r w:rsidRPr="004F3E97">
        <w:rPr>
          <w:rFonts w:ascii="Arial" w:hAnsi="Arial" w:cs="Arial"/>
          <w:color w:val="auto"/>
          <w:sz w:val="22"/>
          <w:szCs w:val="22"/>
          <w:lang w:val="es-ES"/>
        </w:rPr>
        <w:t xml:space="preserve">Además, destaca el éxito de participación en la </w:t>
      </w:r>
      <w:r w:rsidR="00BB0C09">
        <w:rPr>
          <w:rFonts w:ascii="Arial" w:hAnsi="Arial" w:cs="Arial"/>
          <w:color w:val="auto"/>
          <w:sz w:val="22"/>
          <w:szCs w:val="22"/>
          <w:lang w:val="es-ES"/>
        </w:rPr>
        <w:t>última</w:t>
      </w:r>
      <w:r w:rsidRPr="004F3E97">
        <w:rPr>
          <w:rFonts w:ascii="Arial" w:hAnsi="Arial" w:cs="Arial"/>
          <w:color w:val="auto"/>
          <w:sz w:val="22"/>
          <w:szCs w:val="22"/>
          <w:lang w:val="es-ES"/>
        </w:rPr>
        <w:t xml:space="preserve"> edición de 2023, en la que se presentaron hasta 1.006 aspirantes de 77 universidades españolas, batiendo el récord </w:t>
      </w:r>
      <w:r w:rsidR="005D08BD">
        <w:rPr>
          <w:rFonts w:ascii="Arial" w:hAnsi="Arial" w:cs="Arial"/>
          <w:color w:val="auto"/>
          <w:sz w:val="22"/>
          <w:szCs w:val="22"/>
          <w:lang w:val="es-ES"/>
        </w:rPr>
        <w:t>respecto a</w:t>
      </w:r>
      <w:r w:rsidRPr="004F3E97">
        <w:rPr>
          <w:rFonts w:ascii="Arial" w:hAnsi="Arial" w:cs="Arial"/>
          <w:color w:val="auto"/>
          <w:sz w:val="22"/>
          <w:szCs w:val="22"/>
          <w:lang w:val="es-ES"/>
        </w:rPr>
        <w:t xml:space="preserve"> años anteriores. </w:t>
      </w:r>
    </w:p>
    <w:bookmarkEnd w:id="1"/>
    <w:p w14:paraId="2FD61218" w14:textId="77777777" w:rsidR="00252161" w:rsidRPr="004A1A51" w:rsidRDefault="00252161" w:rsidP="00723CD8">
      <w:pPr>
        <w:pStyle w:val="Prrafobsico"/>
        <w:suppressAutoHyphens/>
        <w:spacing w:before="227" w:line="276" w:lineRule="auto"/>
        <w:ind w:left="-426" w:right="-568"/>
        <w:jc w:val="both"/>
        <w:rPr>
          <w:rFonts w:ascii="Arial" w:hAnsi="Arial" w:cs="Arial"/>
          <w:b/>
          <w:bCs/>
          <w:sz w:val="22"/>
          <w:szCs w:val="22"/>
          <w:lang w:val="es-ES"/>
        </w:rPr>
      </w:pPr>
      <w:r w:rsidRPr="004A1A51">
        <w:rPr>
          <w:rFonts w:ascii="Arial" w:hAnsi="Arial" w:cs="Arial"/>
          <w:b/>
          <w:bCs/>
          <w:sz w:val="22"/>
          <w:szCs w:val="22"/>
          <w:lang w:val="es-ES"/>
        </w:rPr>
        <w:t>Sobre CaixaBank</w:t>
      </w:r>
    </w:p>
    <w:p w14:paraId="37C4B8CE" w14:textId="48F1CC4A" w:rsidR="00E3259E" w:rsidRDefault="00E3259E" w:rsidP="00723CD8">
      <w:pPr>
        <w:pStyle w:val="Prrafobsico"/>
        <w:suppressAutoHyphens/>
        <w:spacing w:before="227" w:line="276" w:lineRule="auto"/>
        <w:ind w:left="-426" w:right="-568"/>
        <w:jc w:val="both"/>
        <w:rPr>
          <w:rFonts w:ascii="Arial" w:hAnsi="Arial" w:cs="Arial"/>
          <w:sz w:val="22"/>
          <w:szCs w:val="22"/>
          <w:lang w:val="es-ES"/>
        </w:rPr>
      </w:pPr>
      <w:r w:rsidRPr="00E3259E">
        <w:rPr>
          <w:rFonts w:ascii="Arial" w:hAnsi="Arial" w:cs="Arial"/>
          <w:sz w:val="22"/>
          <w:szCs w:val="22"/>
          <w:lang w:val="es-ES"/>
        </w:rPr>
        <w:t xml:space="preserve">La diversidad, la meritocracia, la igualdad de oportunidades y el reconocimiento del talento son algunos de los pilares de la cultura corporativa de CaixaBank. Bajo estas premisas trabaja con el compromiso de ser un referente para sus empleados, fomentando la inclusión y la participación e impulsando proyectos que promuevan la igualdad tanto en la compañía como en el conjunto de la sociedad. De hecho, CaixaBank cuenta con un </w:t>
      </w:r>
      <w:r w:rsidR="00033ADB">
        <w:rPr>
          <w:rFonts w:ascii="Arial" w:hAnsi="Arial" w:cs="Arial"/>
          <w:sz w:val="22"/>
          <w:szCs w:val="22"/>
          <w:lang w:val="es-ES"/>
        </w:rPr>
        <w:t>43</w:t>
      </w:r>
      <w:r w:rsidRPr="00E3259E">
        <w:rPr>
          <w:rFonts w:ascii="Arial" w:hAnsi="Arial" w:cs="Arial"/>
          <w:sz w:val="22"/>
          <w:szCs w:val="22"/>
          <w:lang w:val="es-ES"/>
        </w:rPr>
        <w:t xml:space="preserve">% de mujeres en posiciones directivas y con un 40% de mujeres en el Consejo de Administración. </w:t>
      </w:r>
    </w:p>
    <w:p w14:paraId="65F91310" w14:textId="0CABD987" w:rsidR="00252161" w:rsidRPr="004A1A51" w:rsidRDefault="00252161" w:rsidP="00723CD8">
      <w:pPr>
        <w:pStyle w:val="Prrafobsico"/>
        <w:suppressAutoHyphens/>
        <w:spacing w:before="227" w:line="276" w:lineRule="auto"/>
        <w:ind w:left="-426" w:right="-568"/>
        <w:jc w:val="both"/>
        <w:rPr>
          <w:rFonts w:ascii="Arial" w:hAnsi="Arial" w:cs="Arial"/>
          <w:sz w:val="22"/>
          <w:szCs w:val="22"/>
          <w:lang w:val="es-ES"/>
        </w:rPr>
      </w:pPr>
      <w:r w:rsidRPr="004A1A51">
        <w:rPr>
          <w:rFonts w:ascii="Arial" w:hAnsi="Arial" w:cs="Arial"/>
          <w:sz w:val="22"/>
          <w:szCs w:val="22"/>
          <w:lang w:val="es-ES"/>
        </w:rPr>
        <w:t>CaixaBank cuenta con el programa de diversidad Wengage, un proyecto transversal desarrollado por personas de todos los ámbitos de la entidad basado en la meritocracia y en la promoción en igualdad de oportunidades, que trabaja para fomentar y visualizar la diversidad en todas sus dimensiones: de género, funcional, generacional, LGBTI, cultural... que incluye medidas internas y externas.</w:t>
      </w:r>
    </w:p>
    <w:p w14:paraId="1F5D4380" w14:textId="6FBE04B9" w:rsidR="00252161" w:rsidRDefault="00252161" w:rsidP="00723CD8">
      <w:pPr>
        <w:pStyle w:val="Prrafobsico"/>
        <w:suppressAutoHyphens/>
        <w:spacing w:before="227" w:line="276" w:lineRule="auto"/>
        <w:ind w:left="-426" w:right="-568"/>
        <w:jc w:val="both"/>
        <w:rPr>
          <w:rFonts w:ascii="Arial" w:hAnsi="Arial" w:cs="Arial"/>
          <w:color w:val="auto"/>
          <w:sz w:val="22"/>
          <w:szCs w:val="22"/>
          <w:lang w:val="es-ES"/>
        </w:rPr>
      </w:pPr>
      <w:r w:rsidRPr="004A1A51">
        <w:rPr>
          <w:rFonts w:ascii="Arial" w:hAnsi="Arial" w:cs="Arial"/>
          <w:sz w:val="22"/>
          <w:szCs w:val="22"/>
          <w:lang w:val="es-ES"/>
        </w:rPr>
        <w:t xml:space="preserve">Además, CaixaBank cuenta con un Plan de Igualdad para fomentar los principios de igualdad de oportunidades y diversidad de los equipos de trabajo, potenciar la presencia de mujeres en posiciones directivas y reforzar las medidas de conciliación de la vida personal y profesional. Incluye, por ejemplo, la perspectiva de género en los programas de desarrollo directivo y en los procesos de selección y formación, fomenta el teletrabajo y la flexibilidad.  Gracias a este compromiso, </w:t>
      </w:r>
      <w:r w:rsidRPr="004A1A51">
        <w:rPr>
          <w:rFonts w:ascii="Arial" w:hAnsi="Arial" w:cs="Arial"/>
          <w:color w:val="000000" w:themeColor="text1"/>
          <w:sz w:val="22"/>
          <w:szCs w:val="22"/>
          <w:lang w:val="es-ES"/>
        </w:rPr>
        <w:t xml:space="preserve">CaixaBank se ha situado como la tercera mejor empresa del mundo </w:t>
      </w:r>
      <w:r w:rsidRPr="004A1A51">
        <w:rPr>
          <w:rFonts w:ascii="Arial" w:hAnsi="Arial" w:cs="Arial"/>
          <w:color w:val="auto"/>
          <w:sz w:val="22"/>
          <w:szCs w:val="22"/>
          <w:lang w:val="es-ES"/>
        </w:rPr>
        <w:t>en el Índice de Igualdad de Género de Bloomberg 2023.</w:t>
      </w:r>
    </w:p>
    <w:p w14:paraId="67C8210B" w14:textId="03A89C4F" w:rsidR="001618EA" w:rsidRDefault="001618EA" w:rsidP="00723CD8">
      <w:pPr>
        <w:pStyle w:val="Prrafobsico"/>
        <w:suppressAutoHyphens/>
        <w:spacing w:before="227" w:line="276" w:lineRule="auto"/>
        <w:ind w:left="-426" w:right="-568"/>
        <w:jc w:val="both"/>
        <w:rPr>
          <w:rFonts w:ascii="Arial" w:hAnsi="Arial" w:cs="Arial"/>
          <w:color w:val="auto"/>
          <w:sz w:val="22"/>
          <w:szCs w:val="22"/>
          <w:lang w:val="es-ES"/>
        </w:rPr>
      </w:pPr>
    </w:p>
    <w:p w14:paraId="76813918" w14:textId="77777777" w:rsidR="001618EA" w:rsidRPr="004A1A51" w:rsidRDefault="001618EA" w:rsidP="00723CD8">
      <w:pPr>
        <w:pStyle w:val="Prrafobsico"/>
        <w:suppressAutoHyphens/>
        <w:spacing w:before="227" w:line="276" w:lineRule="auto"/>
        <w:ind w:left="-426" w:right="-568"/>
        <w:jc w:val="both"/>
        <w:rPr>
          <w:rFonts w:ascii="Arial" w:hAnsi="Arial" w:cs="Arial"/>
          <w:sz w:val="22"/>
          <w:szCs w:val="22"/>
          <w:lang w:val="es-ES"/>
        </w:rPr>
      </w:pPr>
    </w:p>
    <w:p w14:paraId="57F3548C" w14:textId="77777777" w:rsidR="00252161" w:rsidRPr="004A1A51" w:rsidRDefault="00252161" w:rsidP="00723CD8">
      <w:pPr>
        <w:pStyle w:val="Prrafobsico"/>
        <w:suppressAutoHyphens/>
        <w:spacing w:before="227" w:line="276" w:lineRule="auto"/>
        <w:ind w:left="-426" w:right="-568"/>
        <w:jc w:val="both"/>
        <w:rPr>
          <w:rFonts w:ascii="Arial" w:hAnsi="Arial" w:cs="Arial"/>
          <w:b/>
          <w:bCs/>
          <w:color w:val="auto"/>
          <w:sz w:val="22"/>
          <w:szCs w:val="22"/>
          <w:lang w:val="es-ES"/>
        </w:rPr>
      </w:pPr>
      <w:r w:rsidRPr="004A1A51">
        <w:rPr>
          <w:rFonts w:ascii="Arial" w:hAnsi="Arial" w:cs="Arial"/>
          <w:b/>
          <w:bCs/>
          <w:color w:val="auto"/>
          <w:sz w:val="22"/>
          <w:szCs w:val="22"/>
          <w:lang w:val="es-ES"/>
        </w:rPr>
        <w:lastRenderedPageBreak/>
        <w:t>Sobre Microsoft</w:t>
      </w:r>
    </w:p>
    <w:p w14:paraId="32277C3E" w14:textId="31C2D80F" w:rsidR="00252161" w:rsidRDefault="00252161" w:rsidP="00723CD8">
      <w:pPr>
        <w:pStyle w:val="Prrafobsico"/>
        <w:suppressAutoHyphens/>
        <w:spacing w:before="227" w:line="276" w:lineRule="auto"/>
        <w:ind w:left="-426" w:right="-568"/>
        <w:jc w:val="both"/>
        <w:rPr>
          <w:color w:val="auto"/>
          <w:szCs w:val="22"/>
          <w:lang w:val="es-ES"/>
        </w:rPr>
      </w:pPr>
      <w:r w:rsidRPr="004A1A51">
        <w:rPr>
          <w:rFonts w:ascii="Arial" w:hAnsi="Arial"/>
          <w:color w:val="auto"/>
          <w:sz w:val="22"/>
          <w:lang w:val="es-ES"/>
        </w:rPr>
        <w:t>Microsoft (Nasdaq “MSFT” @microsoft) impulsa la transformación digital para la era de la nube inteligente y el Intelligent Edge. Su misión es ayudar a cada persona y a cada organización en el planeta a hacer más en su día a día.</w:t>
      </w:r>
    </w:p>
    <w:p w14:paraId="4D1CB2D0" w14:textId="77777777" w:rsidR="00ED690E" w:rsidRPr="00FD74FC" w:rsidRDefault="00ED690E" w:rsidP="00F74637">
      <w:pPr>
        <w:pStyle w:val="Prrafobsico"/>
        <w:suppressAutoHyphens/>
        <w:spacing w:before="227" w:line="276" w:lineRule="auto"/>
        <w:ind w:right="-568"/>
        <w:jc w:val="both"/>
        <w:rPr>
          <w:color w:val="auto"/>
          <w:szCs w:val="22"/>
          <w:lang w:val="es-ES"/>
        </w:rPr>
      </w:pPr>
    </w:p>
    <w:sectPr w:rsidR="00ED690E" w:rsidRPr="00FD74FC" w:rsidSect="00117E30">
      <w:headerReference w:type="even" r:id="rId11"/>
      <w:headerReference w:type="default" r:id="rId12"/>
      <w:footerReference w:type="even" r:id="rId13"/>
      <w:footerReference w:type="default" r:id="rId14"/>
      <w:headerReference w:type="first" r:id="rId15"/>
      <w:footerReference w:type="first" r:id="rId16"/>
      <w:pgSz w:w="11906" w:h="16838"/>
      <w:pgMar w:top="2552" w:right="1701" w:bottom="2268" w:left="1701"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421C5" w14:textId="77777777" w:rsidR="00117E30" w:rsidRDefault="00117E30" w:rsidP="001E4FCE">
      <w:pPr>
        <w:spacing w:after="0" w:line="240" w:lineRule="auto"/>
      </w:pPr>
      <w:r>
        <w:separator/>
      </w:r>
    </w:p>
  </w:endnote>
  <w:endnote w:type="continuationSeparator" w:id="0">
    <w:p w14:paraId="36C75F4C" w14:textId="77777777" w:rsidR="00117E30" w:rsidRDefault="00117E30" w:rsidP="001E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F2C0C" w14:textId="77777777" w:rsidR="00CB6A81" w:rsidRDefault="00CB6A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0B65" w14:textId="53D190FB" w:rsidR="008F0D64" w:rsidRPr="00B60236" w:rsidRDefault="00152F4B">
    <w:pPr>
      <w:pStyle w:val="Piedepgina"/>
      <w:jc w:val="right"/>
      <w:rPr>
        <w:rFonts w:ascii="Arial" w:hAnsi="Arial" w:cs="Arial"/>
        <w:sz w:val="16"/>
        <w:szCs w:val="16"/>
      </w:rPr>
    </w:pPr>
    <w:r>
      <w:rPr>
        <w:noProof/>
        <w:lang w:eastAsia="es-ES"/>
      </w:rPr>
      <w:drawing>
        <wp:anchor distT="0" distB="0" distL="114300" distR="114300" simplePos="0" relativeHeight="251670528" behindDoc="1" locked="0" layoutInCell="1" allowOverlap="1" wp14:anchorId="6C7AB9CC" wp14:editId="1A44B719">
          <wp:simplePos x="0" y="0"/>
          <wp:positionH relativeFrom="margin">
            <wp:posOffset>785063</wp:posOffset>
          </wp:positionH>
          <wp:positionV relativeFrom="paragraph">
            <wp:posOffset>-562864</wp:posOffset>
          </wp:positionV>
          <wp:extent cx="4655329" cy="752475"/>
          <wp:effectExtent l="0" t="0" r="0" b="0"/>
          <wp:wrapNone/>
          <wp:docPr id="341661713"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61713" name="Imagen 1"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532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4384" behindDoc="0" locked="0" layoutInCell="1" allowOverlap="1" wp14:anchorId="4FE3913D" wp14:editId="4393CF91">
              <wp:simplePos x="0" y="0"/>
              <wp:positionH relativeFrom="column">
                <wp:posOffset>-542539</wp:posOffset>
              </wp:positionH>
              <wp:positionV relativeFrom="paragraph">
                <wp:posOffset>-429895</wp:posOffset>
              </wp:positionV>
              <wp:extent cx="1441450" cy="1404620"/>
              <wp:effectExtent l="0" t="0" r="6350" b="63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1404620"/>
                      </a:xfrm>
                      <a:prstGeom prst="rect">
                        <a:avLst/>
                      </a:prstGeom>
                      <a:solidFill>
                        <a:srgbClr val="FFFFFF"/>
                      </a:solidFill>
                      <a:ln w="9525">
                        <a:noFill/>
                        <a:miter lim="800000"/>
                        <a:headEnd/>
                        <a:tailEnd/>
                      </a:ln>
                    </wps:spPr>
                    <wps:txbx>
                      <w:txbxContent>
                        <w:p w14:paraId="2948DCE5" w14:textId="588597C6"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44E21206" w14:textId="4AAAA049" w:rsidR="001D4F30" w:rsidRPr="001D4F30" w:rsidRDefault="00A56E8E" w:rsidP="001D4F30">
                          <w:pPr>
                            <w:spacing w:after="0" w:line="240" w:lineRule="auto"/>
                            <w:rPr>
                              <w:rFonts w:ascii="Arial" w:hAnsi="Arial" w:cs="Arial"/>
                              <w:sz w:val="12"/>
                              <w:szCs w:val="12"/>
                            </w:rPr>
                          </w:pPr>
                          <w:hyperlink r:id="rId2" w:history="1">
                            <w:r w:rsidR="001D4F30" w:rsidRPr="001D4F30">
                              <w:rPr>
                                <w:rStyle w:val="Hipervnculo"/>
                                <w:rFonts w:ascii="Arial" w:hAnsi="Arial" w:cs="Arial"/>
                                <w:sz w:val="12"/>
                                <w:szCs w:val="12"/>
                              </w:rPr>
                              <w:t>prensa@caixabank.com</w:t>
                            </w:r>
                          </w:hyperlink>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E3913D" id="_x0000_t202" coordsize="21600,21600" o:spt="202" path="m,l,21600r21600,l21600,xe">
              <v:stroke joinstyle="miter"/>
              <v:path gradientshapeok="t" o:connecttype="rect"/>
            </v:shapetype>
            <v:shape id="_x0000_s1027" type="#_x0000_t202" style="position:absolute;left:0;text-align:left;margin-left:-42.7pt;margin-top:-33.85pt;width:113.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nyDgIAAP4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" stroked="f">
              <v:textbox style="mso-fit-shape-to-text:t">
                <w:txbxContent>
                  <w:p w14:paraId="2948DCE5" w14:textId="588597C6"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44E21206" w14:textId="4AAAA049" w:rsidR="001D4F30" w:rsidRPr="001D4F30" w:rsidRDefault="001618EA" w:rsidP="001D4F30">
                    <w:pPr>
                      <w:spacing w:after="0" w:line="240" w:lineRule="auto"/>
                      <w:rPr>
                        <w:rFonts w:ascii="Arial" w:hAnsi="Arial" w:cs="Arial"/>
                        <w:sz w:val="12"/>
                        <w:szCs w:val="12"/>
                      </w:rPr>
                    </w:pPr>
                    <w:hyperlink r:id="rId3" w:history="1">
                      <w:r w:rsidR="001D4F30" w:rsidRPr="001D4F30">
                        <w:rPr>
                          <w:rStyle w:val="Hipervnculo"/>
                          <w:rFonts w:ascii="Arial" w:hAnsi="Arial" w:cs="Arial"/>
                          <w:sz w:val="12"/>
                          <w:szCs w:val="12"/>
                        </w:rPr>
                        <w:t>prensa@caixabank.com</w:t>
                      </w:r>
                    </w:hyperlink>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v:textbox>
              <w10:wrap type="square"/>
            </v:shape>
          </w:pict>
        </mc:Fallback>
      </mc:AlternateContent>
    </w:r>
    <w:r w:rsidR="00B60236">
      <w:rPr>
        <w:noProof/>
        <w:lang w:eastAsia="es-ES"/>
      </w:rPr>
      <mc:AlternateContent>
        <mc:Choice Requires="wps">
          <w:drawing>
            <wp:anchor distT="0" distB="0" distL="114300" distR="114300" simplePos="0" relativeHeight="251665408" behindDoc="0" locked="0" layoutInCell="1" allowOverlap="1" wp14:anchorId="3E7D3522" wp14:editId="0854837B">
              <wp:simplePos x="0" y="0"/>
              <wp:positionH relativeFrom="page">
                <wp:align>center</wp:align>
              </wp:positionH>
              <wp:positionV relativeFrom="paragraph">
                <wp:posOffset>-560070</wp:posOffset>
              </wp:positionV>
              <wp:extent cx="6336000" cy="0"/>
              <wp:effectExtent l="0" t="0" r="0" b="0"/>
              <wp:wrapSquare wrapText="bothSides"/>
              <wp:docPr id="12" name="Conector recto 12"/>
              <wp:cNvGraphicFramePr/>
              <a:graphic xmlns:a="http://schemas.openxmlformats.org/drawingml/2006/main">
                <a:graphicData uri="http://schemas.microsoft.com/office/word/2010/wordprocessingShape">
                  <wps:wsp>
                    <wps:cNvCnPr/>
                    <wps:spPr>
                      <a:xfrm>
                        <a:off x="0" y="0"/>
                        <a:ext cx="63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61880F" id="Conector recto 12" o:spid="_x0000_s1026"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44.1pt" to="498.9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" strokecolor="black [3200]" strokeweight=".5pt">
              <v:stroke joinstyle="miter"/>
              <w10:wrap type="square" anchorx="page"/>
            </v:line>
          </w:pict>
        </mc:Fallback>
      </mc:AlternateContent>
    </w:r>
    <w:sdt>
      <w:sdtPr>
        <w:id w:val="-1999643176"/>
        <w:docPartObj>
          <w:docPartGallery w:val="Page Numbers (Bottom of Page)"/>
          <w:docPartUnique/>
        </w:docPartObj>
      </w:sdtPr>
      <w:sdtEndPr>
        <w:rPr>
          <w:rFonts w:ascii="Arial" w:hAnsi="Arial" w:cs="Arial"/>
          <w:sz w:val="16"/>
          <w:szCs w:val="16"/>
        </w:rPr>
      </w:sdtEndPr>
      <w:sdtContent>
        <w:r w:rsidR="008F0D64" w:rsidRPr="00B60236">
          <w:rPr>
            <w:rFonts w:ascii="Arial" w:hAnsi="Arial" w:cs="Arial"/>
            <w:sz w:val="16"/>
            <w:szCs w:val="16"/>
          </w:rPr>
          <w:fldChar w:fldCharType="begin"/>
        </w:r>
        <w:r w:rsidR="008F0D64" w:rsidRPr="00B60236">
          <w:rPr>
            <w:rFonts w:ascii="Arial" w:hAnsi="Arial" w:cs="Arial"/>
            <w:sz w:val="16"/>
            <w:szCs w:val="16"/>
          </w:rPr>
          <w:instrText>PAGE   \* MERGEFORMAT</w:instrText>
        </w:r>
        <w:r w:rsidR="008F0D64" w:rsidRPr="00B60236">
          <w:rPr>
            <w:rFonts w:ascii="Arial" w:hAnsi="Arial" w:cs="Arial"/>
            <w:sz w:val="16"/>
            <w:szCs w:val="16"/>
          </w:rPr>
          <w:fldChar w:fldCharType="separate"/>
        </w:r>
        <w:r w:rsidR="00A56E8E">
          <w:rPr>
            <w:rFonts w:ascii="Arial" w:hAnsi="Arial" w:cs="Arial"/>
            <w:noProof/>
            <w:sz w:val="16"/>
            <w:szCs w:val="16"/>
          </w:rPr>
          <w:t>1</w:t>
        </w:r>
        <w:r w:rsidR="008F0D64" w:rsidRPr="00B60236">
          <w:rPr>
            <w:rFonts w:ascii="Arial" w:hAnsi="Arial" w:cs="Arial"/>
            <w:sz w:val="16"/>
            <w:szCs w:val="16"/>
          </w:rPr>
          <w:fldChar w:fldCharType="end"/>
        </w:r>
      </w:sdtContent>
    </w:sdt>
  </w:p>
  <w:p w14:paraId="5C56A361" w14:textId="46FB7BCE" w:rsidR="00D040E1" w:rsidRDefault="00D040E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3B2CD" w14:textId="77777777" w:rsidR="00CB6A81" w:rsidRDefault="00CB6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9F823" w14:textId="77777777" w:rsidR="00117E30" w:rsidRDefault="00117E30" w:rsidP="001E4FCE">
      <w:pPr>
        <w:spacing w:after="0" w:line="240" w:lineRule="auto"/>
      </w:pPr>
      <w:r>
        <w:separator/>
      </w:r>
    </w:p>
  </w:footnote>
  <w:footnote w:type="continuationSeparator" w:id="0">
    <w:p w14:paraId="7FAADE51" w14:textId="77777777" w:rsidR="00117E30" w:rsidRDefault="00117E30" w:rsidP="001E4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B0D15" w14:textId="77777777" w:rsidR="00CB6A81" w:rsidRDefault="00CB6A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3BF40" w14:textId="7F925B81" w:rsidR="001E4FCE" w:rsidRDefault="00B60236">
    <w:pPr>
      <w:pStyle w:val="Encabezado"/>
    </w:pPr>
    <w:r>
      <w:rPr>
        <w:noProof/>
        <w:lang w:eastAsia="es-ES"/>
      </w:rPr>
      <mc:AlternateContent>
        <mc:Choice Requires="wps">
          <w:drawing>
            <wp:anchor distT="0" distB="0" distL="114300" distR="114300" simplePos="0" relativeHeight="251660288" behindDoc="0" locked="0" layoutInCell="1" allowOverlap="1" wp14:anchorId="118660B0" wp14:editId="2CCD7261">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FB0F09" id="Rectángulo 1" o:spid="_x0000_s1026" style="position:absolute;margin-left:0;margin-top:41.55pt;width:495pt;height: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lang w:eastAsia="es-ES"/>
      </w:rPr>
      <w:drawing>
        <wp:anchor distT="0" distB="0" distL="114300" distR="114300" simplePos="0" relativeHeight="251661312"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6" name="Imagen 6"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r w:rsidR="001F5497">
      <w:rPr>
        <w:noProof/>
        <w:lang w:eastAsia="es-ES"/>
      </w:rPr>
      <mc:AlternateContent>
        <mc:Choice Requires="wps">
          <w:drawing>
            <wp:anchor distT="45720" distB="45720" distL="114300" distR="114300" simplePos="0" relativeHeight="251659264" behindDoc="0" locked="0" layoutInCell="1" allowOverlap="1" wp14:anchorId="1F130C33" wp14:editId="4E73B70C">
              <wp:simplePos x="0" y="0"/>
              <wp:positionH relativeFrom="column">
                <wp:posOffset>3891915</wp:posOffset>
              </wp:positionH>
              <wp:positionV relativeFrom="paragraph">
                <wp:posOffset>89535</wp:posOffset>
              </wp:positionV>
              <wp:extent cx="2025650" cy="342900"/>
              <wp:effectExtent l="0" t="0" r="1270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342900"/>
                      </a:xfrm>
                      <a:prstGeom prst="rect">
                        <a:avLst/>
                      </a:prstGeom>
                      <a:solidFill>
                        <a:srgbClr val="FFFFFF"/>
                      </a:solidFill>
                      <a:ln w="9525">
                        <a:solidFill>
                          <a:schemeClr val="bg1"/>
                        </a:solidFill>
                        <a:miter lim="800000"/>
                        <a:headEnd/>
                        <a:tailEnd/>
                      </a:ln>
                    </wps:spPr>
                    <wps:txbx>
                      <w:txbxContent>
                        <w:p w14:paraId="38CB806D" w14:textId="7FAF32F5" w:rsidR="001E4FCE" w:rsidRPr="000D0614" w:rsidRDefault="001E4FCE">
                          <w:pPr>
                            <w:rPr>
                              <w:rFonts w:ascii="Arial" w:hAnsi="Arial" w:cs="Arial"/>
                              <w:b/>
                              <w:bCs/>
                              <w:i/>
                              <w:iCs/>
                              <w:color w:val="595959"/>
                              <w:sz w:val="32"/>
                              <w:szCs w:val="32"/>
                            </w:rPr>
                          </w:pPr>
                          <w:r w:rsidRPr="000D0614">
                            <w:rPr>
                              <w:rFonts w:ascii="Arial" w:hAnsi="Arial" w:cs="Arial"/>
                              <w:b/>
                              <w:bCs/>
                              <w:i/>
                              <w:iCs/>
                              <w:color w:val="595959"/>
                              <w:sz w:val="32"/>
                              <w:szCs w:val="32"/>
                            </w:rPr>
                            <w:t>NOTA DE PRENSA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130C33" id="_x0000_t202" coordsize="21600,21600" o:spt="202" path="m,l,21600r21600,l21600,xe">
              <v:stroke joinstyle="miter"/>
              <v:path gradientshapeok="t" o:connecttype="rect"/>
            </v:shapetype>
            <v:shape id="Cuadro de texto 2" o:spid="_x0000_s1026" type="#_x0000_t202" style="position:absolute;margin-left:306.45pt;margin-top:7.05pt;width:159.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" strokecolor="white [3212]">
              <v:textbox>
                <w:txbxContent>
                  <w:p w14:paraId="38CB806D" w14:textId="7FAF32F5" w:rsidR="001E4FCE" w:rsidRPr="000D0614" w:rsidRDefault="001E4FCE">
                    <w:pPr>
                      <w:rPr>
                        <w:rFonts w:ascii="Arial" w:hAnsi="Arial" w:cs="Arial"/>
                        <w:b/>
                        <w:bCs/>
                        <w:i/>
                        <w:iCs/>
                        <w:color w:val="595959"/>
                        <w:sz w:val="32"/>
                        <w:szCs w:val="32"/>
                      </w:rPr>
                    </w:pPr>
                    <w:r w:rsidRPr="000D0614">
                      <w:rPr>
                        <w:rFonts w:ascii="Arial" w:hAnsi="Arial" w:cs="Arial"/>
                        <w:b/>
                        <w:bCs/>
                        <w:i/>
                        <w:iCs/>
                        <w:color w:val="595959"/>
                        <w:sz w:val="32"/>
                        <w:szCs w:val="32"/>
                      </w:rPr>
                      <w:t>NOTA DE PRENSA</w:t>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CAD7B" w14:textId="77777777" w:rsidR="00CB6A81" w:rsidRDefault="00CB6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73691"/>
    <w:multiLevelType w:val="hybridMultilevel"/>
    <w:tmpl w:val="408A7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A145231"/>
    <w:multiLevelType w:val="hybridMultilevel"/>
    <w:tmpl w:val="532E8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3A"/>
    <w:rsid w:val="000003DC"/>
    <w:rsid w:val="00006AC3"/>
    <w:rsid w:val="00033ADB"/>
    <w:rsid w:val="00040B4B"/>
    <w:rsid w:val="00051CF6"/>
    <w:rsid w:val="0006627E"/>
    <w:rsid w:val="00072D9F"/>
    <w:rsid w:val="000906F9"/>
    <w:rsid w:val="000A71F7"/>
    <w:rsid w:val="000D0614"/>
    <w:rsid w:val="000D3536"/>
    <w:rsid w:val="000E073A"/>
    <w:rsid w:val="000E292C"/>
    <w:rsid w:val="001131AA"/>
    <w:rsid w:val="00117E30"/>
    <w:rsid w:val="0012072F"/>
    <w:rsid w:val="00152F4B"/>
    <w:rsid w:val="00154307"/>
    <w:rsid w:val="001568CC"/>
    <w:rsid w:val="001618EA"/>
    <w:rsid w:val="00181EA8"/>
    <w:rsid w:val="001C0D47"/>
    <w:rsid w:val="001D4F30"/>
    <w:rsid w:val="001E4FCE"/>
    <w:rsid w:val="001F319C"/>
    <w:rsid w:val="001F5497"/>
    <w:rsid w:val="00203DE1"/>
    <w:rsid w:val="00252161"/>
    <w:rsid w:val="00264686"/>
    <w:rsid w:val="002A07F4"/>
    <w:rsid w:val="002F01A1"/>
    <w:rsid w:val="00301DE2"/>
    <w:rsid w:val="00303EA1"/>
    <w:rsid w:val="00305F9D"/>
    <w:rsid w:val="00321EB1"/>
    <w:rsid w:val="00327E3D"/>
    <w:rsid w:val="003335AF"/>
    <w:rsid w:val="0035674D"/>
    <w:rsid w:val="003C2503"/>
    <w:rsid w:val="003C2C20"/>
    <w:rsid w:val="003E6EC2"/>
    <w:rsid w:val="00473B84"/>
    <w:rsid w:val="00481FEA"/>
    <w:rsid w:val="004A1A51"/>
    <w:rsid w:val="004A3AF8"/>
    <w:rsid w:val="004F3E97"/>
    <w:rsid w:val="00525824"/>
    <w:rsid w:val="00525C65"/>
    <w:rsid w:val="005463C4"/>
    <w:rsid w:val="00574518"/>
    <w:rsid w:val="00575935"/>
    <w:rsid w:val="00583F1A"/>
    <w:rsid w:val="0059582A"/>
    <w:rsid w:val="005B2D0E"/>
    <w:rsid w:val="005D08BD"/>
    <w:rsid w:val="005F6FD3"/>
    <w:rsid w:val="00601423"/>
    <w:rsid w:val="00610C54"/>
    <w:rsid w:val="00622205"/>
    <w:rsid w:val="0065091A"/>
    <w:rsid w:val="00657255"/>
    <w:rsid w:val="006707A1"/>
    <w:rsid w:val="00672CE4"/>
    <w:rsid w:val="006C45A5"/>
    <w:rsid w:val="006C56C8"/>
    <w:rsid w:val="006E1E38"/>
    <w:rsid w:val="00723CD8"/>
    <w:rsid w:val="00754214"/>
    <w:rsid w:val="00774B80"/>
    <w:rsid w:val="0081195C"/>
    <w:rsid w:val="008723E5"/>
    <w:rsid w:val="008B3476"/>
    <w:rsid w:val="008B7A09"/>
    <w:rsid w:val="008C25D4"/>
    <w:rsid w:val="008D39D6"/>
    <w:rsid w:val="008E10F8"/>
    <w:rsid w:val="008F0D64"/>
    <w:rsid w:val="008F1DC7"/>
    <w:rsid w:val="00911BA1"/>
    <w:rsid w:val="00921ED1"/>
    <w:rsid w:val="00942DDC"/>
    <w:rsid w:val="00971D6B"/>
    <w:rsid w:val="00973980"/>
    <w:rsid w:val="00987B68"/>
    <w:rsid w:val="009B5EDB"/>
    <w:rsid w:val="009F3766"/>
    <w:rsid w:val="00A56E8E"/>
    <w:rsid w:val="00A66023"/>
    <w:rsid w:val="00A7527B"/>
    <w:rsid w:val="00A8016A"/>
    <w:rsid w:val="00A933D6"/>
    <w:rsid w:val="00AA2962"/>
    <w:rsid w:val="00B23860"/>
    <w:rsid w:val="00B45D5E"/>
    <w:rsid w:val="00B60236"/>
    <w:rsid w:val="00BA6275"/>
    <w:rsid w:val="00BB0C09"/>
    <w:rsid w:val="00BC1CDD"/>
    <w:rsid w:val="00BC352C"/>
    <w:rsid w:val="00C17214"/>
    <w:rsid w:val="00C17C04"/>
    <w:rsid w:val="00C60BAF"/>
    <w:rsid w:val="00C86F50"/>
    <w:rsid w:val="00CB6A81"/>
    <w:rsid w:val="00CC1975"/>
    <w:rsid w:val="00CD1C27"/>
    <w:rsid w:val="00CD4C23"/>
    <w:rsid w:val="00D040E1"/>
    <w:rsid w:val="00D22BA0"/>
    <w:rsid w:val="00D3338A"/>
    <w:rsid w:val="00D628B6"/>
    <w:rsid w:val="00DA0828"/>
    <w:rsid w:val="00DE2441"/>
    <w:rsid w:val="00E101FD"/>
    <w:rsid w:val="00E3259E"/>
    <w:rsid w:val="00E51439"/>
    <w:rsid w:val="00E57791"/>
    <w:rsid w:val="00E6220D"/>
    <w:rsid w:val="00E62729"/>
    <w:rsid w:val="00E94D45"/>
    <w:rsid w:val="00E95E9D"/>
    <w:rsid w:val="00EB3FAD"/>
    <w:rsid w:val="00ED690E"/>
    <w:rsid w:val="00F23472"/>
    <w:rsid w:val="00F74637"/>
    <w:rsid w:val="00F80F45"/>
    <w:rsid w:val="00FA4564"/>
    <w:rsid w:val="00FA716A"/>
    <w:rsid w:val="00FC7D71"/>
    <w:rsid w:val="00FD74FC"/>
    <w:rsid w:val="00FF11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customStyle="1" w:styleId="UnresolvedMention">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rsid w:val="004A3AF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character" w:styleId="Hipervnculovisitado">
    <w:name w:val="FollowedHyperlink"/>
    <w:basedOn w:val="Fuentedeprrafopredeter"/>
    <w:uiPriority w:val="99"/>
    <w:semiHidden/>
    <w:unhideWhenUsed/>
    <w:rsid w:val="00252161"/>
    <w:rPr>
      <w:color w:val="954F72" w:themeColor="followedHyperlink"/>
      <w:u w:val="single"/>
    </w:rPr>
  </w:style>
  <w:style w:type="paragraph" w:styleId="Revisin">
    <w:name w:val="Revision"/>
    <w:hidden/>
    <w:uiPriority w:val="99"/>
    <w:semiHidden/>
    <w:rsid w:val="00942DDC"/>
    <w:pPr>
      <w:spacing w:after="0" w:line="240" w:lineRule="auto"/>
    </w:pPr>
  </w:style>
  <w:style w:type="character" w:styleId="Refdecomentario">
    <w:name w:val="annotation reference"/>
    <w:basedOn w:val="Fuentedeprrafopredeter"/>
    <w:uiPriority w:val="99"/>
    <w:semiHidden/>
    <w:unhideWhenUsed/>
    <w:rsid w:val="008E10F8"/>
    <w:rPr>
      <w:sz w:val="16"/>
      <w:szCs w:val="16"/>
    </w:rPr>
  </w:style>
  <w:style w:type="paragraph" w:styleId="Textocomentario">
    <w:name w:val="annotation text"/>
    <w:basedOn w:val="Normal"/>
    <w:link w:val="TextocomentarioCar"/>
    <w:uiPriority w:val="99"/>
    <w:semiHidden/>
    <w:unhideWhenUsed/>
    <w:rsid w:val="008E10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10F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customStyle="1" w:styleId="UnresolvedMention">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rsid w:val="004A3AF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character" w:styleId="Hipervnculovisitado">
    <w:name w:val="FollowedHyperlink"/>
    <w:basedOn w:val="Fuentedeprrafopredeter"/>
    <w:uiPriority w:val="99"/>
    <w:semiHidden/>
    <w:unhideWhenUsed/>
    <w:rsid w:val="00252161"/>
    <w:rPr>
      <w:color w:val="954F72" w:themeColor="followedHyperlink"/>
      <w:u w:val="single"/>
    </w:rPr>
  </w:style>
  <w:style w:type="paragraph" w:styleId="Revisin">
    <w:name w:val="Revision"/>
    <w:hidden/>
    <w:uiPriority w:val="99"/>
    <w:semiHidden/>
    <w:rsid w:val="00942DDC"/>
    <w:pPr>
      <w:spacing w:after="0" w:line="240" w:lineRule="auto"/>
    </w:pPr>
  </w:style>
  <w:style w:type="character" w:styleId="Refdecomentario">
    <w:name w:val="annotation reference"/>
    <w:basedOn w:val="Fuentedeprrafopredeter"/>
    <w:uiPriority w:val="99"/>
    <w:semiHidden/>
    <w:unhideWhenUsed/>
    <w:rsid w:val="008E10F8"/>
    <w:rPr>
      <w:sz w:val="16"/>
      <w:szCs w:val="16"/>
    </w:rPr>
  </w:style>
  <w:style w:type="paragraph" w:styleId="Textocomentario">
    <w:name w:val="annotation text"/>
    <w:basedOn w:val="Normal"/>
    <w:link w:val="TextocomentarioCar"/>
    <w:uiPriority w:val="99"/>
    <w:semiHidden/>
    <w:unhideWhenUsed/>
    <w:rsid w:val="008E10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10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wonnowawards.com" TargetMode="External"/><Relationship Id="rId4" Type="http://schemas.microsoft.com/office/2007/relationships/stylesWithEffects" Target="stylesWithEffects.xml"/><Relationship Id="rId9" Type="http://schemas.openxmlformats.org/officeDocument/2006/relationships/hyperlink" Target="http://www.wonnowaward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prensa@caixabank.com" TargetMode="External"/><Relationship Id="rId2" Type="http://schemas.openxmlformats.org/officeDocument/2006/relationships/hyperlink" Target="mailto:prensa@caixabank.com"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BEDDF-06A2-471D-B2F3-9B3E0D38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809</Words>
  <Characters>4451</Characters>
  <Application>Microsoft Office Word</Application>
  <DocSecurity>0</DocSecurity>
  <Lines>37</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Noelia Pino</dc:creator>
  <cp:lastModifiedBy>usuario</cp:lastModifiedBy>
  <cp:revision>2</cp:revision>
  <dcterms:created xsi:type="dcterms:W3CDTF">2024-03-05T12:09:00Z</dcterms:created>
  <dcterms:modified xsi:type="dcterms:W3CDTF">2024-03-05T12:09:00Z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ies>
</file>