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CAF" w:rsidRDefault="00065F52">
      <w:r>
        <w:t>CONCURSO DE TRADUCCIÓN DE TEXTOS LITERARIOS RUSOS</w:t>
      </w:r>
      <w:r>
        <w:br/>
      </w:r>
      <w:r>
        <w:br/>
        <w:t>Se convoca el Concurso de traducción al español de textos literarios rusos.</w:t>
      </w:r>
      <w:r>
        <w:br/>
      </w:r>
      <w:r>
        <w:br/>
        <w:t>Bases del concurso:</w:t>
      </w:r>
      <w:r>
        <w:br/>
        <w:t>1. En él podrán participar exclusivamente estudiantes de la Universidad de Granada, matriculados en el presente curso académico 2023-2024.</w:t>
      </w:r>
      <w:r>
        <w:br/>
      </w:r>
      <w:r>
        <w:br/>
        <w:t>2. Se ofrecen dos nominaciones: “Traducción de textos poéticos” y “Traducción de textos en prosa” (fragmentos). Se presentará un solo texto (poético o prosaico (fragmento)) por estudiante, a elegir entre los seleccionados para el Concurso.</w:t>
      </w:r>
      <w:r>
        <w:br/>
      </w:r>
      <w:r>
        <w:br/>
        <w:t>3. Procedimiento para participar en el concurso:</w:t>
      </w:r>
      <w:r>
        <w:br/>
        <w:t xml:space="preserve">- Registrarse en el enlace </w:t>
      </w:r>
      <w:hyperlink r:id="rId5" w:tgtFrame="_blank" w:history="1">
        <w:r>
          <w:rPr>
            <w:rStyle w:val="Hipervnculo"/>
          </w:rPr>
          <w:t>https://forms.gle/A4tro7oDosm6ZQmv5</w:t>
        </w:r>
      </w:hyperlink>
      <w:r>
        <w:br/>
        <w:t>- Recibirá los textos “Traducción de textos poéticos” o “Traducción de textos en prosa” (fragmentos),  según  la opción seleccionada en el formulario.</w:t>
      </w:r>
      <w:r>
        <w:br/>
        <w:t>- Se presentará un solo texto poético o prosaico (fragmento) por estudiante, a elegir entre los recibidos tras la inscripción.</w:t>
      </w:r>
      <w:r>
        <w:br/>
        <w:t xml:space="preserve">- La traducción del poema o del fragmento del texto en prosa, junto con el original ruso, el nombre, los apellidos, el grado y curso en el que se está matriculado y el correo oficial de la UGR, se enviarán a la dirección electrónica </w:t>
      </w:r>
      <w:hyperlink r:id="rId6" w:history="1">
        <w:r>
          <w:rPr>
            <w:rStyle w:val="Hipervnculo"/>
          </w:rPr>
          <w:t>eslavicatipo@ugr.es</w:t>
        </w:r>
      </w:hyperlink>
      <w:r>
        <w:t>, antes del viernes 24 de noviembre a las 24 horas.</w:t>
      </w:r>
      <w:r>
        <w:br/>
      </w:r>
      <w:r>
        <w:br/>
        <w:t>4. Serán seleccionadas las tres mejores traducciones de la nominación “Traducción de textos poéticos” y las tres mejores traducciones de la nominación “Traducción de textos en prosa” (fragmentos), cuyos autores recibirán libros, regalos con los símbolos del Instituto de Traducción de Moscú  y un diploma de participación, expedido por el Grupo de Investigación “</w:t>
      </w:r>
      <w:proofErr w:type="spellStart"/>
      <w:r>
        <w:t>Eslavística</w:t>
      </w:r>
      <w:proofErr w:type="spellEnd"/>
      <w:r>
        <w:t xml:space="preserve">, </w:t>
      </w:r>
      <w:proofErr w:type="spellStart"/>
      <w:r>
        <w:t>caucasología</w:t>
      </w:r>
      <w:proofErr w:type="spellEnd"/>
      <w:r>
        <w:t xml:space="preserve"> y tipología lingüística” y el Instituto de Traducción de Moscú, organizadores del concurso.</w:t>
      </w:r>
      <w:r>
        <w:br/>
      </w:r>
      <w:r>
        <w:br/>
        <w:t>5. El jurado estará formado por tres miembros del mencionado Grupo de Investigación.</w:t>
      </w:r>
      <w:r>
        <w:br/>
        <w:t>5. La entrega de premios tendrá lugar el miércoles día 29 de noviembre a las 11 horas en el aula 18 de la Facultad de Traducción e Interpretación.</w:t>
      </w:r>
      <w:r>
        <w:br/>
      </w:r>
      <w:r>
        <w:br/>
        <w:t>ORGANIZADORES DEL CONCURSO</w:t>
      </w:r>
      <w:r>
        <w:br/>
        <w:t>•    Grupo de Investigación “</w:t>
      </w:r>
      <w:proofErr w:type="spellStart"/>
      <w:r>
        <w:t>Eslavística</w:t>
      </w:r>
      <w:proofErr w:type="spellEnd"/>
      <w:r>
        <w:t xml:space="preserve">, </w:t>
      </w:r>
      <w:proofErr w:type="spellStart"/>
      <w:r>
        <w:t>caucasología</w:t>
      </w:r>
      <w:proofErr w:type="spellEnd"/>
      <w:r>
        <w:t xml:space="preserve"> y tipología lingüística”, de la UGR.</w:t>
      </w:r>
      <w:r>
        <w:br/>
        <w:t>• Instituto de Traducción de Moscú</w:t>
      </w:r>
      <w:bookmarkStart w:id="0" w:name="_GoBack"/>
      <w:bookmarkEnd w:id="0"/>
    </w:p>
    <w:sectPr w:rsidR="008E5C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F52"/>
    <w:rsid w:val="00065F52"/>
    <w:rsid w:val="008E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65F5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065F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eslavicatipo@ugr.es" TargetMode="External"/><Relationship Id="rId5" Type="http://schemas.openxmlformats.org/officeDocument/2006/relationships/hyperlink" Target="https://forms.gle/A4tro7oDosm6ZQmv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2023-11-15T11:34:00Z</dcterms:created>
  <dcterms:modified xsi:type="dcterms:W3CDTF">2023-11-15T11:35:00Z</dcterms:modified>
</cp:coreProperties>
</file>