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BD" w:rsidRDefault="00DB50BD" w:rsidP="00DB50BD">
      <w:pPr>
        <w:pStyle w:val="v1msonormal"/>
        <w:jc w:val="both"/>
      </w:pPr>
      <w:r>
        <w:fldChar w:fldCharType="begin"/>
      </w:r>
      <w:r>
        <w:instrText xml:space="preserve"> HYPERLINK "https://enlafrontera.org/?utm_source=sendinblue&amp;utm_campaign=Sociedad_Digital_2023_salida_copy&amp;utm_medium=email" \t "_blank" </w:instrText>
      </w:r>
      <w:r>
        <w:fldChar w:fldCharType="separate"/>
      </w:r>
      <w:r>
        <w:rPr>
          <w:rStyle w:val="Hipervnculo"/>
          <w:rFonts w:ascii="Arial Narrow" w:hAnsi="Arial Narrow"/>
        </w:rPr>
        <w:t>I Congreso Internacional Virtual del Conocimiento en la Frontera</w:t>
      </w:r>
      <w:r>
        <w:fldChar w:fldCharType="end"/>
      </w:r>
      <w:r>
        <w:rPr>
          <w:rFonts w:ascii="Arial Narrow" w:hAnsi="Arial Narrow"/>
        </w:rPr>
        <w:t xml:space="preserve"> que tendrá lugar el </w:t>
      </w:r>
      <w:r>
        <w:rPr>
          <w:rFonts w:ascii="Arial Narrow" w:hAnsi="Arial Narrow"/>
          <w:b/>
          <w:bCs/>
        </w:rPr>
        <w:t>22 y 23 de junio</w:t>
      </w:r>
      <w:r>
        <w:rPr>
          <w:rFonts w:ascii="Arial Narrow" w:hAnsi="Arial Narrow"/>
        </w:rPr>
        <w:t xml:space="preserve">. </w:t>
      </w:r>
    </w:p>
    <w:p w:rsidR="00DB50BD" w:rsidRDefault="00DB50BD" w:rsidP="00DB50BD">
      <w:pPr>
        <w:pStyle w:val="v1msonormal"/>
        <w:jc w:val="both"/>
      </w:pPr>
      <w:r>
        <w:rPr>
          <w:rFonts w:ascii="Arial Narrow" w:hAnsi="Arial Narrow"/>
        </w:rPr>
        <w:t xml:space="preserve">Este congreso pretende </w:t>
      </w:r>
      <w:r>
        <w:rPr>
          <w:rFonts w:ascii="Arial Narrow" w:hAnsi="Arial Narrow"/>
          <w:b/>
          <w:bCs/>
        </w:rPr>
        <w:t>mirar las fronteras desde un posicionamiento crítico y positivo</w:t>
      </w:r>
      <w:r>
        <w:rPr>
          <w:rFonts w:ascii="Arial Narrow" w:hAnsi="Arial Narrow"/>
        </w:rPr>
        <w:t xml:space="preserve">, como puntos de encuentro y espacios de posibilidades. Así pues, este congreso internacional tiene como objetivo visibilizar la mirada científica sobre las fronteras desde múltiples perspectivas: </w:t>
      </w:r>
      <w:r>
        <w:rPr>
          <w:rFonts w:ascii="Arial Narrow" w:hAnsi="Arial Narrow"/>
          <w:b/>
          <w:bCs/>
        </w:rPr>
        <w:t>socio-antropológica, económica, sanitaria, educativa, comunicativa y lingüística.</w:t>
      </w:r>
    </w:p>
    <w:p w:rsidR="00DB50BD" w:rsidRDefault="00DB50BD" w:rsidP="00DB50BD">
      <w:pPr>
        <w:pStyle w:val="v1msonormal"/>
        <w:jc w:val="both"/>
      </w:pPr>
      <w:r>
        <w:rPr>
          <w:rFonts w:ascii="Arial Narrow" w:hAnsi="Arial Narrow"/>
        </w:rPr>
        <w:t xml:space="preserve">Este año la publicación cada ponencia podrá publicarse como capítulo de un libro del congreso que realizará la prestigiosa editorial </w:t>
      </w:r>
      <w:proofErr w:type="spellStart"/>
      <w:r>
        <w:rPr>
          <w:rFonts w:ascii="Arial Narrow" w:hAnsi="Arial Narrow"/>
          <w:b/>
          <w:bCs/>
        </w:rPr>
        <w:t>Dykinson</w:t>
      </w:r>
      <w:proofErr w:type="spellEnd"/>
      <w:r>
        <w:rPr>
          <w:rFonts w:ascii="Arial Narrow" w:hAnsi="Arial Narrow"/>
          <w:b/>
          <w:bCs/>
        </w:rPr>
        <w:t xml:space="preserve"> (Q1)</w:t>
      </w:r>
      <w:r>
        <w:rPr>
          <w:rFonts w:ascii="Arial Narrow" w:hAnsi="Arial Narrow"/>
        </w:rPr>
        <w:t xml:space="preserve"> del índice SPI (</w:t>
      </w:r>
      <w:hyperlink r:id="rId5" w:tgtFrame="_blank" w:history="1">
        <w:r>
          <w:rPr>
            <w:rStyle w:val="Hipervnculo"/>
            <w:rFonts w:ascii="Arial Narrow" w:hAnsi="Arial Narrow"/>
          </w:rPr>
          <w:t>https://spi.csic.es/indicadores/prestigio-editorial/2022-clasificacion-general</w:t>
        </w:r>
      </w:hyperlink>
      <w:r>
        <w:rPr>
          <w:rFonts w:ascii="Arial Narrow" w:hAnsi="Arial Narrow"/>
        </w:rPr>
        <w:t>)</w:t>
      </w:r>
    </w:p>
    <w:p w:rsidR="00DB50BD" w:rsidRDefault="00DB50BD" w:rsidP="00DB50BD">
      <w:pPr>
        <w:pStyle w:val="v1msonormal"/>
        <w:jc w:val="both"/>
      </w:pPr>
      <w:r>
        <w:rPr>
          <w:rFonts w:ascii="Arial Narrow" w:hAnsi="Arial Narrow"/>
        </w:rPr>
        <w:t xml:space="preserve">El resumen de cada ponencia en un libro colectivo digital de la editorial </w:t>
      </w:r>
      <w:hyperlink r:id="rId6" w:tgtFrame="_blank" w:history="1">
        <w:proofErr w:type="spellStart"/>
        <w:r>
          <w:rPr>
            <w:rStyle w:val="Hipervnculo"/>
            <w:rFonts w:ascii="Arial Narrow" w:hAnsi="Arial Narrow"/>
          </w:rPr>
          <w:t>Egregius</w:t>
        </w:r>
        <w:proofErr w:type="spellEnd"/>
        <w:r>
          <w:rPr>
            <w:rStyle w:val="Hipervnculo"/>
            <w:rFonts w:ascii="Arial Narrow" w:hAnsi="Arial Narrow"/>
          </w:rPr>
          <w:t xml:space="preserve"> Ediciones</w:t>
        </w:r>
      </w:hyperlink>
      <w:r>
        <w:rPr>
          <w:rFonts w:ascii="Arial Narrow" w:hAnsi="Arial Narrow"/>
        </w:rPr>
        <w:t>.</w:t>
      </w:r>
    </w:p>
    <w:p w:rsidR="00DB50BD" w:rsidRDefault="00DB50BD" w:rsidP="00DB50BD">
      <w:pPr>
        <w:pStyle w:val="v1msonormal"/>
        <w:jc w:val="both"/>
      </w:pPr>
      <w:r>
        <w:rPr>
          <w:rFonts w:ascii="Arial Narrow" w:hAnsi="Arial Narrow"/>
        </w:rPr>
        <w:t>Fechas clave del Congreso:</w:t>
      </w:r>
    </w:p>
    <w:p w:rsidR="00DB50BD" w:rsidRDefault="00DB50BD" w:rsidP="00DB50BD">
      <w:pPr>
        <w:pStyle w:val="v1msolistparagraph"/>
        <w:ind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 </w:t>
      </w:r>
      <w:r>
        <w:rPr>
          <w:rFonts w:ascii="Arial Narrow" w:hAnsi="Arial Narrow"/>
        </w:rPr>
        <w:t>Envío de resúmenes de comunicación: hasta el 29 de mayo de 2023</w:t>
      </w:r>
    </w:p>
    <w:p w:rsidR="00DB50BD" w:rsidRDefault="00DB50BD" w:rsidP="00DB50BD">
      <w:pPr>
        <w:pStyle w:val="v1msolistparagraph"/>
        <w:ind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 </w:t>
      </w:r>
      <w:r>
        <w:rPr>
          <w:rFonts w:ascii="Arial Narrow" w:hAnsi="Arial Narrow"/>
        </w:rPr>
        <w:t>Inscripción a precio reducido (150€): hasta el 29 de mayo de 2023</w:t>
      </w:r>
    </w:p>
    <w:p w:rsidR="00DB50BD" w:rsidRDefault="00DB50BD" w:rsidP="00DB50BD">
      <w:pPr>
        <w:pStyle w:val="v1msolistparagraph"/>
        <w:ind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 </w:t>
      </w:r>
      <w:r>
        <w:rPr>
          <w:rFonts w:ascii="Arial Narrow" w:hAnsi="Arial Narrow"/>
        </w:rPr>
        <w:t>Inscripción a precio normal (180€): del 30 de mayo al 22 de junio de 2023</w:t>
      </w:r>
    </w:p>
    <w:p w:rsidR="00DB50BD" w:rsidRDefault="00DB50BD" w:rsidP="00DB50BD">
      <w:pPr>
        <w:pStyle w:val="v1msolistparagraph"/>
        <w:ind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 </w:t>
      </w:r>
      <w:r>
        <w:rPr>
          <w:rFonts w:ascii="Arial Narrow" w:hAnsi="Arial Narrow"/>
        </w:rPr>
        <w:t>Envío del vídeo de la comunicación: hasta el 19 de junio de 2023</w:t>
      </w:r>
    </w:p>
    <w:p w:rsidR="00DB50BD" w:rsidRDefault="00DB50BD" w:rsidP="00DB50BD">
      <w:pPr>
        <w:pStyle w:val="v1msolistparagraph"/>
        <w:ind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 </w:t>
      </w:r>
      <w:r>
        <w:rPr>
          <w:rFonts w:ascii="Arial Narrow" w:hAnsi="Arial Narrow"/>
        </w:rPr>
        <w:t>Celebración del congreso: 22 y 23 de junio de 2023</w:t>
      </w:r>
    </w:p>
    <w:p w:rsidR="00DB50BD" w:rsidRDefault="00DB50BD" w:rsidP="00DB50BD">
      <w:pPr>
        <w:pStyle w:val="v1msolistparagraph"/>
        <w:ind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 </w:t>
      </w:r>
      <w:r>
        <w:rPr>
          <w:rFonts w:ascii="Arial Narrow" w:hAnsi="Arial Narrow"/>
        </w:rPr>
        <w:t>Certificado de participación en el congreso: disponible en el apartado "certificados" de su escritorio de trabajo al finalizar el congreso y al haber cumplido con los requisitos de participación</w:t>
      </w:r>
    </w:p>
    <w:p w:rsidR="00DB50BD" w:rsidRDefault="00DB50BD" w:rsidP="00DB50BD">
      <w:pPr>
        <w:pStyle w:val="v1msonormal"/>
        <w:jc w:val="both"/>
      </w:pPr>
      <w:r>
        <w:rPr>
          <w:rFonts w:ascii="Arial Narrow" w:hAnsi="Arial Narrow"/>
        </w:rPr>
        <w:t>Fechas clave de las publicaciones:</w:t>
      </w:r>
    </w:p>
    <w:p w:rsidR="00DB50BD" w:rsidRDefault="00DB50BD" w:rsidP="00DB50BD">
      <w:pPr>
        <w:pStyle w:val="v1msolistparagraph"/>
        <w:ind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 </w:t>
      </w:r>
      <w:r>
        <w:rPr>
          <w:rFonts w:ascii="Arial Narrow" w:hAnsi="Arial Narrow"/>
        </w:rPr>
        <w:t>Envío del texto: desde el 29 de mayo hasta el 24 de julio de 2023</w:t>
      </w:r>
    </w:p>
    <w:p w:rsidR="00DB50BD" w:rsidRDefault="00DB50BD" w:rsidP="00DB50BD">
      <w:pPr>
        <w:pStyle w:val="v1msolistparagraph"/>
        <w:ind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 </w:t>
      </w:r>
      <w:r>
        <w:rPr>
          <w:rFonts w:ascii="Arial Narrow" w:hAnsi="Arial Narrow"/>
        </w:rPr>
        <w:t xml:space="preserve">Publicación del libro de resúmenes con la editorial </w:t>
      </w:r>
      <w:proofErr w:type="spellStart"/>
      <w:r>
        <w:rPr>
          <w:rFonts w:ascii="Arial Narrow" w:hAnsi="Arial Narrow"/>
          <w:b/>
          <w:bCs/>
        </w:rPr>
        <w:t>Egregius</w:t>
      </w:r>
      <w:proofErr w:type="spellEnd"/>
      <w:r>
        <w:rPr>
          <w:rFonts w:ascii="Arial Narrow" w:hAnsi="Arial Narrow"/>
        </w:rPr>
        <w:t>: antes del 31 de diciembre de 2023 (no podemos ofrecer una fecha concreta en ningún momento del proceso)</w:t>
      </w:r>
    </w:p>
    <w:p w:rsidR="00DB50BD" w:rsidRDefault="00DB50BD" w:rsidP="00DB50BD">
      <w:pPr>
        <w:pStyle w:val="v1msolistparagraph"/>
        <w:ind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 </w:t>
      </w:r>
      <w:r>
        <w:rPr>
          <w:rFonts w:ascii="Arial Narrow" w:hAnsi="Arial Narrow"/>
        </w:rPr>
        <w:t xml:space="preserve">Publicación del volumen colectivo (no se trata de actas) con la editorial </w:t>
      </w:r>
      <w:proofErr w:type="spellStart"/>
      <w:r>
        <w:rPr>
          <w:rFonts w:ascii="Arial Narrow" w:hAnsi="Arial Narrow"/>
          <w:b/>
          <w:bCs/>
        </w:rPr>
        <w:t>Dykinson</w:t>
      </w:r>
      <w:proofErr w:type="spellEnd"/>
      <w:r>
        <w:rPr>
          <w:rFonts w:ascii="Arial Narrow" w:hAnsi="Arial Narrow"/>
        </w:rPr>
        <w:t>: antes del 31 de diciembre de 2023 (no podemos ofrecer una fecha concreta en ningún momento del proceso)</w:t>
      </w:r>
    </w:p>
    <w:p w:rsidR="00DB50BD" w:rsidRDefault="00DB50BD" w:rsidP="00DB50BD">
      <w:pPr>
        <w:pStyle w:val="v1msolistparagraph"/>
        <w:ind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 </w:t>
      </w:r>
      <w:r>
        <w:rPr>
          <w:rFonts w:ascii="Arial Narrow" w:hAnsi="Arial Narrow"/>
        </w:rPr>
        <w:t>Certificado de participación en la publicación: disponible en el apartado certificados de su escritorio de trabajo: a partir del 11 de septiembre de 2023</w:t>
      </w:r>
    </w:p>
    <w:p w:rsidR="00DB50BD" w:rsidRDefault="00DB50BD" w:rsidP="00DB50BD">
      <w:pPr>
        <w:pStyle w:val="v1msonormal"/>
        <w:jc w:val="both"/>
      </w:pPr>
      <w:r>
        <w:rPr>
          <w:rFonts w:ascii="Arial Narrow" w:hAnsi="Arial Narrow"/>
        </w:rPr>
        <w:t xml:space="preserve">Compuesto por </w:t>
      </w:r>
      <w:r>
        <w:rPr>
          <w:rFonts w:ascii="Arial Narrow" w:hAnsi="Arial Narrow"/>
          <w:b/>
          <w:bCs/>
        </w:rPr>
        <w:t>6 Áreas temáticas</w:t>
      </w:r>
      <w:r>
        <w:rPr>
          <w:rFonts w:ascii="Arial Narrow" w:hAnsi="Arial Narrow"/>
        </w:rPr>
        <w:t>:</w:t>
      </w:r>
    </w:p>
    <w:p w:rsidR="00DB50BD" w:rsidRDefault="00DB50BD" w:rsidP="00DB50BD">
      <w:pPr>
        <w:pStyle w:val="v1msonormal"/>
        <w:ind w:left="360"/>
        <w:jc w:val="both"/>
      </w:pPr>
      <w:r>
        <w:rPr>
          <w:rFonts w:ascii="Arial Narrow" w:hAnsi="Arial Narrow"/>
        </w:rPr>
        <w:t>Sociedades fronterizas: antropología y sociología de las fronteras</w:t>
      </w:r>
    </w:p>
    <w:p w:rsidR="00DB50BD" w:rsidRDefault="00DB50BD" w:rsidP="00DB50BD">
      <w:pPr>
        <w:pStyle w:val="v1msonormal"/>
        <w:ind w:left="360"/>
        <w:jc w:val="both"/>
      </w:pPr>
      <w:r>
        <w:rPr>
          <w:rFonts w:ascii="Arial Narrow" w:hAnsi="Arial Narrow"/>
        </w:rPr>
        <w:t>Economía y emprendimiento en las fronteras</w:t>
      </w:r>
    </w:p>
    <w:p w:rsidR="00DB50BD" w:rsidRDefault="00DB50BD" w:rsidP="00DB50BD">
      <w:pPr>
        <w:pStyle w:val="v1msonormal"/>
        <w:ind w:left="360"/>
        <w:jc w:val="both"/>
      </w:pPr>
      <w:r>
        <w:rPr>
          <w:rFonts w:ascii="Arial Narrow" w:hAnsi="Arial Narrow"/>
        </w:rPr>
        <w:lastRenderedPageBreak/>
        <w:t>Salud, sanidad y fronteras</w:t>
      </w:r>
    </w:p>
    <w:p w:rsidR="00DB50BD" w:rsidRDefault="00DB50BD" w:rsidP="00DB50BD">
      <w:pPr>
        <w:pStyle w:val="v1msonormal"/>
        <w:ind w:left="360"/>
        <w:jc w:val="both"/>
      </w:pPr>
      <w:r>
        <w:rPr>
          <w:rFonts w:ascii="Arial Narrow" w:hAnsi="Arial Narrow"/>
        </w:rPr>
        <w:t>Educación global: formación del profesorado e innovación educativa</w:t>
      </w:r>
    </w:p>
    <w:p w:rsidR="00DB50BD" w:rsidRDefault="00DB50BD" w:rsidP="00DB50BD">
      <w:pPr>
        <w:pStyle w:val="v1msonormal"/>
        <w:ind w:left="360"/>
        <w:jc w:val="both"/>
      </w:pPr>
      <w:r>
        <w:rPr>
          <w:rFonts w:ascii="Arial Narrow" w:hAnsi="Arial Narrow"/>
        </w:rPr>
        <w:t>Lenguas en contacto: multilingüismo y plurilingüismo</w:t>
      </w:r>
    </w:p>
    <w:p w:rsidR="00DB50BD" w:rsidRDefault="00DB50BD" w:rsidP="00DB50BD">
      <w:pPr>
        <w:pStyle w:val="v1msonormal"/>
        <w:ind w:left="360"/>
        <w:jc w:val="both"/>
      </w:pPr>
      <w:r>
        <w:rPr>
          <w:rFonts w:ascii="Arial Narrow" w:hAnsi="Arial Narrow"/>
        </w:rPr>
        <w:t>Comunicación e imagen en las fronteras</w:t>
      </w:r>
    </w:p>
    <w:p w:rsidR="00DB50BD" w:rsidRDefault="00DB50BD" w:rsidP="00DB50BD">
      <w:pPr>
        <w:pStyle w:val="v1msonormal"/>
        <w:jc w:val="both"/>
      </w:pPr>
      <w:r>
        <w:rPr>
          <w:rFonts w:ascii="Arial Narrow" w:hAnsi="Arial Narrow"/>
        </w:rPr>
        <w:t xml:space="preserve">El enlace de suscripción es el siguiente: </w:t>
      </w:r>
      <w:hyperlink r:id="rId7" w:tgtFrame="_blank" w:history="1">
        <w:r>
          <w:rPr>
            <w:rStyle w:val="Hipervnculo"/>
            <w:rFonts w:ascii="Arial Narrow" w:hAnsi="Arial Narrow"/>
            <w:b/>
            <w:bCs/>
          </w:rPr>
          <w:t>https://enlafrontera.org/registro/</w:t>
        </w:r>
      </w:hyperlink>
    </w:p>
    <w:p w:rsidR="00B67A1E" w:rsidRDefault="00B67A1E">
      <w:bookmarkStart w:id="0" w:name="_GoBack"/>
      <w:bookmarkEnd w:id="0"/>
    </w:p>
    <w:sectPr w:rsidR="00B67A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BD"/>
    <w:rsid w:val="00B67A1E"/>
    <w:rsid w:val="00DB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DB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B50BD"/>
    <w:rPr>
      <w:color w:val="0000FF"/>
      <w:u w:val="single"/>
    </w:rPr>
  </w:style>
  <w:style w:type="paragraph" w:customStyle="1" w:styleId="v1msolistparagraph">
    <w:name w:val="v1msolistparagraph"/>
    <w:basedOn w:val="Normal"/>
    <w:rsid w:val="00DB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DB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B50BD"/>
    <w:rPr>
      <w:color w:val="0000FF"/>
      <w:u w:val="single"/>
    </w:rPr>
  </w:style>
  <w:style w:type="paragraph" w:customStyle="1" w:styleId="v1msolistparagraph">
    <w:name w:val="v1msolistparagraph"/>
    <w:basedOn w:val="Normal"/>
    <w:rsid w:val="00DB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lafrontera.org/registr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gregius.es/" TargetMode="External"/><Relationship Id="rId5" Type="http://schemas.openxmlformats.org/officeDocument/2006/relationships/hyperlink" Target="https://spi.csic.es/indicadores/prestigio-editorial/2022-clasificacion-gener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2023-05-29T07:45:00Z</dcterms:created>
  <dcterms:modified xsi:type="dcterms:W3CDTF">2023-05-29T07:46:00Z</dcterms:modified>
</cp:coreProperties>
</file>