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764" w:rsidRDefault="0031723B">
      <w:r>
        <w:t xml:space="preserve">La Facultad de Farmacia y la Cátedra </w:t>
      </w:r>
      <w:proofErr w:type="spellStart"/>
      <w:r>
        <w:t>Bidafarma</w:t>
      </w:r>
      <w:proofErr w:type="spellEnd"/>
      <w:r>
        <w:t xml:space="preserve"> se complacen en anunciar la apertura de su convocatoria para solicitar becas para asistir al 4º </w:t>
      </w:r>
      <w:proofErr w:type="spellStart"/>
      <w:r>
        <w:t>Simpodáder</w:t>
      </w:r>
      <w:proofErr w:type="spellEnd"/>
      <w:r>
        <w:t xml:space="preserve"> Internacional que se llevará a cabo los días 21 y 22 de abril de 2023 en el Hotel Abades Nevada Palace (Granada). Las becas están destinadas a apoyar a estudiantes interesados en participar en el congreso y ampliar sus conocimientos en el área temática del mismo y en atención farmacéutica.</w:t>
      </w:r>
      <w:r>
        <w:br/>
      </w:r>
      <w:r>
        <w:br/>
        <w:t>La beca cubrirá la inscripción al congreso, 3 pausas café y coctel de gala. Los ganadores deberán cubrir los gastos no incluidos en la beca, como el transporte y los gastos personales.</w:t>
      </w:r>
      <w:r>
        <w:br/>
      </w:r>
      <w:r>
        <w:br/>
        <w:t>Los solicitantes interesados en solicitar la beca deben cumplir con los siguientes requisitos:</w:t>
      </w:r>
      <w:r>
        <w:br/>
      </w:r>
      <w:r>
        <w:br/>
        <w:t>•    Ser estudiantes de grado.</w:t>
      </w:r>
      <w:r>
        <w:br/>
        <w:t>•    Estar interesados en asistir y participar activamente en el congreso.</w:t>
      </w:r>
      <w:r>
        <w:br/>
      </w:r>
      <w:r>
        <w:br/>
        <w:t>Los solicitantes deben enviar los siguientes documentos por correo electrónico (</w:t>
      </w:r>
      <w:hyperlink r:id="rId5" w:history="1">
        <w:r>
          <w:rPr>
            <w:rStyle w:val="Hipervnculo"/>
          </w:rPr>
          <w:t>catedraaf@ugr.es</w:t>
        </w:r>
      </w:hyperlink>
      <w:r>
        <w:t>) antes del 12 de abril de 2023:</w:t>
      </w:r>
      <w:r>
        <w:br/>
      </w:r>
      <w:r>
        <w:br/>
        <w:t>•    Currículum vitae</w:t>
      </w:r>
      <w:r>
        <w:br/>
      </w:r>
      <w:r>
        <w:br/>
        <w:t>•    Documento Word/PDF que recoja la siguiente información:</w:t>
      </w:r>
      <w:r>
        <w:br/>
        <w:t>o    DNI (CON LETRA)/</w:t>
      </w:r>
      <w:proofErr w:type="gramStart"/>
      <w:r>
        <w:t>NIE(</w:t>
      </w:r>
      <w:proofErr w:type="gramEnd"/>
      <w:r>
        <w:t>CON LETRA)/Pasaporte</w:t>
      </w:r>
      <w:r>
        <w:br/>
        <w:t>o    Nombre y apellidos</w:t>
      </w:r>
      <w:r>
        <w:br/>
        <w:t>o    Dirección</w:t>
      </w:r>
      <w:r>
        <w:br/>
        <w:t>o    Correo electrónico</w:t>
      </w:r>
      <w:r>
        <w:br/>
      </w:r>
      <w:r>
        <w:br/>
        <w:t>Las solicitudes serán revisadas por un comité de selección y los resultados serán anunciados antes del 17 de abril de 2023. Se otorgarán un número limitado de becas y los ganadores recibirán una notificación por correo electrónico.</w:t>
      </w:r>
      <w:r>
        <w:br/>
      </w:r>
      <w:r>
        <w:br/>
        <w:t xml:space="preserve">¡No pierdas esta oportunidad única de ampliar tus conocimientos en atención farmacéutica! Para más información, consulte: </w:t>
      </w:r>
      <w:hyperlink r:id="rId6" w:tgtFrame="_blank" w:history="1">
        <w:r>
          <w:rPr>
            <w:rStyle w:val="Hipervnculo"/>
          </w:rPr>
          <w:t>https://congresosimpodader.com</w:t>
        </w:r>
      </w:hyperlink>
      <w:bookmarkStart w:id="0" w:name="_GoBack"/>
      <w:bookmarkEnd w:id="0"/>
    </w:p>
    <w:sectPr w:rsidR="007457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23B"/>
    <w:rsid w:val="0031723B"/>
    <w:rsid w:val="0074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31723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3172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ongresosimpodader.com" TargetMode="External"/><Relationship Id="rId5" Type="http://schemas.openxmlformats.org/officeDocument/2006/relationships/hyperlink" Target="mailto:catedraaf@ugr.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2023-03-31T07:14:00Z</dcterms:created>
  <dcterms:modified xsi:type="dcterms:W3CDTF">2023-03-31T07:14:00Z</dcterms:modified>
</cp:coreProperties>
</file>