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31" w:rsidRDefault="00F13773">
      <w:r>
        <w:t>Se buscan candidatos interesados en solicitar un contrato FPU en su próxima convocatoria para la realización de la Tesis Doctoral.</w:t>
      </w:r>
      <w:r>
        <w:br/>
      </w:r>
      <w:r>
        <w:br/>
        <w:t xml:space="preserve">El trabajo se realizará en el Departamento de Óptica de la Universidad de Granada (UGR), con </w:t>
      </w:r>
      <w:proofErr w:type="gramStart"/>
      <w:r>
        <w:t>una estancia previstas</w:t>
      </w:r>
      <w:proofErr w:type="gramEnd"/>
      <w:r>
        <w:t xml:space="preserve"> en la Universidad NTNU de Noruega.</w:t>
      </w:r>
      <w:r>
        <w:br/>
      </w:r>
      <w:r>
        <w:br/>
        <w:t>Los candidatos deberán tener un expediente académico igual o superior a 8.5. Algunos grados afines al proyecto son Física, Ingeniería Informática, Telecomunicaciones y Óptica y Optometría. Se evaluará tanto la formación como la experiencia en programación utilizando MATLAB, el nivel de inglés (B2 o superior), y la capacidad para comunicar y trabajar en grupo.</w:t>
      </w:r>
      <w:r>
        <w:br/>
      </w:r>
      <w:r>
        <w:br/>
        <w:t xml:space="preserve">La Tesis se desarrollaría en el marco del proyecto </w:t>
      </w:r>
      <w:proofErr w:type="spellStart"/>
      <w:r>
        <w:t>Hyperdoc</w:t>
      </w:r>
      <w:proofErr w:type="spellEnd"/>
      <w:r>
        <w:t xml:space="preserve"> (PID2021-124446NB-100), cuyos principales objetivos son:</w:t>
      </w:r>
      <w:r>
        <w:br/>
      </w:r>
      <w:r>
        <w:br/>
        <w:t xml:space="preserve">1) aportar nuevas técnicas para la identificación automática de materiales en documentos de interés histórico-artístico. 2) Construir una herramienta de análisis de imágenes </w:t>
      </w:r>
      <w:proofErr w:type="spellStart"/>
      <w:r>
        <w:t>hiperespectrales</w:t>
      </w:r>
      <w:proofErr w:type="spellEnd"/>
      <w:r>
        <w:t xml:space="preserve"> que se pondrá a disposición pública, y una base de datos de fragmentos de documentos con materiales identificados para poder evaluar distintos algoritmos de procesado de imagen e identificación de materiales.</w:t>
      </w:r>
      <w:r>
        <w:br/>
      </w:r>
      <w:r>
        <w:br/>
        <w:t xml:space="preserve">La solicitud de la beca FPU se realiza a través de la página web: </w:t>
      </w:r>
      <w:hyperlink r:id="rId5" w:tgtFrame="_blank" w:history="1">
        <w:r>
          <w:rPr>
            <w:rStyle w:val="Hipervnculo"/>
          </w:rPr>
          <w:t>https://www.educacionyfp.gob.es/servicios-al-ciudadano/catalogo/general/99/998758/ficha/998758-2022.html</w:t>
        </w:r>
      </w:hyperlink>
      <w:r>
        <w:t xml:space="preserve"> &lt;</w:t>
      </w:r>
      <w:hyperlink r:id="rId6" w:tgtFrame="_blank" w:history="1">
        <w:r>
          <w:rPr>
            <w:rStyle w:val="Hipervnculo"/>
          </w:rPr>
          <w:t>https://www.educacionyfp.gob.es/servicios-al-ciudadano/catalogo/general/99/998758/ficha/998758-informacion-comun.html</w:t>
        </w:r>
      </w:hyperlink>
      <w:r>
        <w:t>&gt;</w:t>
      </w:r>
      <w:r>
        <w:br/>
      </w:r>
      <w:r>
        <w:br/>
        <w:t>Los interesados, pueden contactar con *Eva M. Valero Benito* (</w:t>
      </w:r>
      <w:hyperlink r:id="rId7" w:history="1">
        <w:r>
          <w:rPr>
            <w:rStyle w:val="Hipervnculo"/>
          </w:rPr>
          <w:t>valerob@ugr.es</w:t>
        </w:r>
      </w:hyperlink>
      <w:r>
        <w:t xml:space="preserve"> &lt;mailto:</w:t>
      </w:r>
      <w:hyperlink r:id="rId8" w:history="1">
        <w:r>
          <w:rPr>
            <w:rStyle w:val="Hipervnculo"/>
          </w:rPr>
          <w:t>amaenca@ugr.es</w:t>
        </w:r>
      </w:hyperlink>
      <w:r>
        <w:t>&gt;) durante el plazo de solicitud (hasta el 15 de Febrero de 2023).</w:t>
      </w:r>
      <w:bookmarkStart w:id="0" w:name="_GoBack"/>
      <w:bookmarkEnd w:id="0"/>
    </w:p>
    <w:sectPr w:rsidR="00EC2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73"/>
    <w:rsid w:val="00EC2A31"/>
    <w:rsid w:val="00F1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37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3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enca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rob@ugr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ducacionyfp.gob.es/servicios-al-ciudadano/catalogo/general/99/998758/ficha/998758-informacion-comun.html" TargetMode="External"/><Relationship Id="rId5" Type="http://schemas.openxmlformats.org/officeDocument/2006/relationships/hyperlink" Target="https://www.educacionyfp.gob.es/servicios-al-ciudadano/catalogo/general/99/998758/ficha/998758-202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2023-01-30T10:14:00Z</dcterms:created>
  <dcterms:modified xsi:type="dcterms:W3CDTF">2023-01-30T10:15:00Z</dcterms:modified>
</cp:coreProperties>
</file>