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CE5" w:rsidRDefault="00192CE5" w:rsidP="00192CE5">
      <w:pPr>
        <w:pStyle w:val="NormalWeb"/>
      </w:pPr>
      <w:r>
        <w:rPr>
          <w:rFonts w:ascii="Calibri" w:hAnsi="Calibri" w:cs="Calibri"/>
          <w:b/>
          <w:bCs/>
          <w:sz w:val="27"/>
          <w:szCs w:val="27"/>
        </w:rPr>
        <w:t xml:space="preserve">Liga </w:t>
      </w:r>
      <w:proofErr w:type="gramStart"/>
      <w:r>
        <w:rPr>
          <w:rFonts w:ascii="Calibri" w:hAnsi="Calibri" w:cs="Calibri"/>
          <w:b/>
          <w:bCs/>
          <w:sz w:val="27"/>
          <w:szCs w:val="27"/>
        </w:rPr>
        <w:t>Española</w:t>
      </w:r>
      <w:proofErr w:type="gramEnd"/>
      <w:r>
        <w:rPr>
          <w:rFonts w:ascii="Calibri" w:hAnsi="Calibri" w:cs="Calibri"/>
          <w:b/>
          <w:bCs/>
          <w:sz w:val="27"/>
          <w:szCs w:val="27"/>
        </w:rPr>
        <w:t xml:space="preserve"> de Debate Universitario</w:t>
      </w:r>
      <w:r>
        <w:rPr>
          <w:rFonts w:ascii="Calibri" w:hAnsi="Calibri" w:cs="Calibri"/>
          <w:sz w:val="27"/>
          <w:szCs w:val="27"/>
        </w:rPr>
        <w:t>:</w:t>
      </w:r>
    </w:p>
    <w:p w:rsidR="00192CE5" w:rsidRDefault="00192CE5" w:rsidP="00192CE5">
      <w:pPr>
        <w:pStyle w:val="NormalWeb"/>
      </w:pPr>
      <w:r>
        <w:rPr>
          <w:rFonts w:ascii="Calibri" w:hAnsi="Calibri" w:cs="Calibri"/>
          <w:sz w:val="27"/>
          <w:szCs w:val="27"/>
        </w:rPr>
        <w:t xml:space="preserve">        - Temática: </w:t>
      </w:r>
      <w:r>
        <w:rPr>
          <w:rFonts w:ascii="Calibri" w:hAnsi="Calibri" w:cs="Calibri"/>
          <w:i/>
          <w:iCs/>
          <w:sz w:val="27"/>
          <w:szCs w:val="27"/>
        </w:rPr>
        <w:t>Quien controle los datos, ¿dominará la economía?</w:t>
      </w:r>
    </w:p>
    <w:p w:rsidR="00192CE5" w:rsidRDefault="00192CE5" w:rsidP="00192CE5">
      <w:pPr>
        <w:pStyle w:val="NormalWeb"/>
      </w:pPr>
      <w:r>
        <w:rPr>
          <w:rFonts w:ascii="Calibri" w:hAnsi="Calibri" w:cs="Calibri"/>
          <w:sz w:val="27"/>
          <w:szCs w:val="27"/>
        </w:rPr>
        <w:t>        - Inscripción de equipos (2 personas/equipo, de entre 18 y 24 años): hasta el 21 de marzo de 2022</w:t>
      </w:r>
    </w:p>
    <w:p w:rsidR="00192CE5" w:rsidRDefault="00192CE5" w:rsidP="00192CE5">
      <w:pPr>
        <w:pStyle w:val="NormalWeb"/>
      </w:pPr>
      <w:r>
        <w:rPr>
          <w:rFonts w:ascii="Calibri" w:hAnsi="Calibri" w:cs="Calibri"/>
          <w:sz w:val="27"/>
          <w:szCs w:val="27"/>
        </w:rPr>
        <w:t>        - Desarrollo: Telemático durante los meses de abril y mayo 2022</w:t>
      </w:r>
    </w:p>
    <w:p w:rsidR="00192CE5" w:rsidRDefault="00192CE5" w:rsidP="00192CE5">
      <w:pPr>
        <w:pStyle w:val="NormalWeb"/>
      </w:pPr>
      <w:r>
        <w:rPr>
          <w:rFonts w:ascii="Calibri" w:hAnsi="Calibri" w:cs="Calibri"/>
          <w:sz w:val="27"/>
          <w:szCs w:val="27"/>
        </w:rPr>
        <w:t>        - Premios: 6.000 y 3.000 euros</w:t>
      </w:r>
    </w:p>
    <w:p w:rsidR="00192CE5" w:rsidRDefault="00192CE5" w:rsidP="00192CE5">
      <w:pPr>
        <w:pStyle w:val="NormalWeb"/>
      </w:pPr>
      <w:r>
        <w:rPr>
          <w:rFonts w:ascii="Calibri" w:hAnsi="Calibri" w:cs="Calibri"/>
          <w:sz w:val="27"/>
          <w:szCs w:val="27"/>
        </w:rPr>
        <w:t xml:space="preserve">        - Más información: </w:t>
      </w:r>
      <w:hyperlink r:id="rId6" w:tgtFrame="_blank" w:history="1">
        <w:r>
          <w:rPr>
            <w:rStyle w:val="Hipervnculo"/>
            <w:rFonts w:ascii="Calibri" w:hAnsi="Calibri" w:cs="Calibri"/>
            <w:i/>
            <w:iCs/>
            <w:sz w:val="27"/>
            <w:szCs w:val="27"/>
          </w:rPr>
          <w:t>https://www.ledu.es/2022/03/01/abierto-el-plazo-de-inscripcion-de-ledu-stem-catedras-telefonica/</w:t>
        </w:r>
      </w:hyperlink>
      <w:r>
        <w:rPr>
          <w:rFonts w:ascii="Calibri" w:hAnsi="Calibri" w:cs="Calibri"/>
          <w:i/>
          <w:iCs/>
          <w:sz w:val="27"/>
          <w:szCs w:val="27"/>
        </w:rPr>
        <w:t xml:space="preserve"> </w:t>
      </w:r>
    </w:p>
    <w:p w:rsid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bookmarkStart w:id="0" w:name="_GoBack"/>
      <w:bookmarkEnd w:id="0"/>
    </w:p>
    <w:p w:rsid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Tras el éxito de la primera edición de la competición de debate dirigida a estudiantes de carreras STEM (</w:t>
      </w:r>
      <w:proofErr w:type="spellStart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Science</w:t>
      </w:r>
      <w:proofErr w:type="spellEnd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</w:t>
      </w:r>
      <w:proofErr w:type="spellStart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Technology</w:t>
      </w:r>
      <w:proofErr w:type="spellEnd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</w:t>
      </w:r>
      <w:proofErr w:type="spellStart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Engineering</w:t>
      </w:r>
      <w:proofErr w:type="spellEnd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y </w:t>
      </w:r>
      <w:proofErr w:type="spellStart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Mathematics</w:t>
      </w:r>
      <w:proofErr w:type="spellEnd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), la Liga Española de Debate Universitario (LEDU) y la Red de Cátedras Telefónica organizan de nuevo esta competición dialéctica con el objetivo de fomentar e impulsar las </w:t>
      </w:r>
      <w:proofErr w:type="spellStart"/>
      <w:r w:rsidRPr="00192C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>soft</w:t>
      </w:r>
      <w:proofErr w:type="spellEnd"/>
      <w:r w:rsidRPr="00192C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 xml:space="preserve"> </w:t>
      </w:r>
      <w:proofErr w:type="spellStart"/>
      <w:r w:rsidRPr="00192C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>skills</w:t>
      </w:r>
      <w:proofErr w:type="spellEnd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 habilidades de oratoria y argumentación entre estos jóvenes talentos: la inteligencia emocional y empatía, la capacidad de trabajo en equipo, el espíritu crítico e innovador…, en general, potenciar las capacidades relacionadas con comunicación oral entre quienes serán futuros profesionales científicos y tecnológicos.</w:t>
      </w:r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LEDU</w:t>
      </w:r>
      <w:r w:rsidRPr="00192CE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s-ES"/>
        </w:rPr>
        <w:t>Stem</w:t>
      </w:r>
      <w:proofErr w:type="spellEnd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 dirigida a los estudiantes de las 25 universidades que integran la Red de Cátedras Telefónica España,  un instrumento clave en la colaboración Universidad – Empresa que tiene como objetivo el análisis e identificación de la situación y del impacto de las Tecnologías de la Información y la Comunicación (TIC) en la sociedad con una visión 360º.</w:t>
      </w:r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En palabras de Antonio Bengoa, director de Relaciones Institucionales de Telefónica España, «desde Telefónica siempre hemos entendido que debíamos </w:t>
      </w:r>
      <w:hyperlink r:id="rId7" w:history="1">
        <w:r w:rsidRPr="00192C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colaborar con las universidades</w:t>
        </w:r>
      </w:hyperlink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para impulsar el talento universitario que ha de liderar la nueva era digital. La LEDU </w:t>
      </w:r>
      <w:proofErr w:type="spellStart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Stem</w:t>
      </w:r>
      <w:proofErr w:type="spellEnd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permite, de una manera atractiva, fomentar y adquirir unas habilidades indispensables en esta transformación digital en la que estamos inmersos como sociedad».</w:t>
      </w:r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Además, «</w:t>
      </w:r>
      <w:proofErr w:type="spellStart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LEDU</w:t>
      </w:r>
      <w:r w:rsidRPr="00192CE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s-ES"/>
        </w:rPr>
        <w:t>Stem</w:t>
      </w:r>
      <w:proofErr w:type="spellEnd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una excelente oportunidad para fomentar entre aquellos jóvenes universitarios que cursan carreras tecnológicas, las habilidades más humanistas pero imprescindibles para el mercado laboral del siglo XXI», afirma </w:t>
      </w:r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Alfonso Rodríguez de Sadia</w:t>
      </w: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, director general de la LEDU.</w:t>
      </w:r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equipo de la Universidad Politécnica de Madrid, compuesto por Carlota </w:t>
      </w:r>
      <w:proofErr w:type="spellStart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Delso</w:t>
      </w:r>
      <w:proofErr w:type="spellEnd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Paula Villaseñor, ganó la primera edición, en 2021, al imponerse a sus compañeros Guillermo Fernández y Raquel Fernández, de la Universidad de Vigo, debatiendo sobre </w:t>
      </w: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una cuestión de máxima actualidad: </w:t>
      </w:r>
      <w:r w:rsidRPr="00192CE5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¿Estamos protegidos personal y socialmente frente al control de los algoritmos?</w:t>
      </w: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. Los equipos argumentaron tanto a favor como en contra en una contienda dialéctica muy viva, con numerosas referencias al ordenamiento jurídico, a la necesaria e imparable digitalización, así como a la importancia de adquirir competencias digitales y a la equidad e igualdad. </w:t>
      </w:r>
    </w:p>
    <w:p w:rsidR="00192CE5" w:rsidRPr="00192CE5" w:rsidRDefault="00192CE5" w:rsidP="00192C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3FF37B19" wp14:editId="7AC656FA">
            <wp:extent cx="9230995" cy="9753600"/>
            <wp:effectExtent l="0" t="0" r="8255" b="0"/>
            <wp:docPr id="1" name="Imagen 1" descr="Abierto el plazo de inscripción del torneo de debate LEDU STEM-Cátedras Telefó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ierto el plazo de inscripción del torneo de debate LEDU STEM-Cátedras Telefóni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lastRenderedPageBreak/>
        <w:t>Desarrollo de la competición</w:t>
      </w:r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competición se desarrollará telemáticamente, excepto la gran final presencial en el </w:t>
      </w:r>
      <w:proofErr w:type="spellStart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Innovation</w:t>
      </w:r>
      <w:proofErr w:type="spellEnd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Center de Telefónica, y podrá participar cualquier estudiante con edades comprendidas entre 18 y 24 años que curse una carrera universitaria STEM en las universidades que cuentan con Cátedra  Telefónica. En esta nueva edición, los equipos debatirán sobre la pregunta: </w:t>
      </w:r>
      <w:r w:rsidRPr="00192C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>Quien controle los datos, ¿dominará la economía</w:t>
      </w:r>
      <w:proofErr w:type="gramStart"/>
      <w:r w:rsidRPr="00192C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>?</w:t>
      </w:r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  <w:proofErr w:type="gramEnd"/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 inscripción para la competición está abierta del 28 de febrero al 21 de marzo. </w:t>
      </w: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Los equipos deberán estar formados por dos integrantes de la misma universidad. No podrán participar equipos compuestos por estudiantes de diferentes universidades.</w:t>
      </w:r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competición está prevista los meses de abril y mayo. </w:t>
      </w:r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 final se celebrará el viernes 13 de mayo, entre los dos mejores equipos de la fase telemática, en el auditorio del </w:t>
      </w:r>
      <w:proofErr w:type="spellStart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Innovation</w:t>
      </w:r>
      <w:proofErr w:type="spellEnd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Center de Telefónica</w:t>
      </w: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. La postura que defenderá cada equipo en la final será sorteada a la finalización de la fase competición telemática.</w:t>
      </w:r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El funcionamiento de la competición será por eliminatoria directa y estará especificado en las bases y el sistema de competición, que serán enviados a todos los equipos una vez cumplimentado su formulario de inscripción.</w:t>
      </w:r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</w:t>
      </w:r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equipo ganador de </w:t>
      </w:r>
      <w:proofErr w:type="spellStart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LEDU</w:t>
      </w:r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s-ES"/>
        </w:rPr>
        <w:t>Stem</w:t>
      </w:r>
      <w:proofErr w:type="spellEnd"/>
      <w:r w:rsidRPr="00192CE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obtendrá un trofeo así como una plaza para participar en la fase final de la Liga Española de Debate Universitario que enfrenta a los 16 mejores equipos del territorio nacional. El premio al equipo ganador de la Liga Española de Debate Universitario es de 6.000€. El segundo clasificado conseguirá 3.000€. Los jueces también elegirán al mejor orador de la competición.</w:t>
      </w:r>
    </w:p>
    <w:p w:rsidR="00192CE5" w:rsidRPr="00192CE5" w:rsidRDefault="00192CE5" w:rsidP="00192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Las universidades que cuentan con Cátedra Telefónica España y cuyos estudiantes podrán participar en este torneo son: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Politécnica de Madrid.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Complutense de Madrid.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Rey Juan Carlos.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Carlos III de Madrid.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Internacional de La Rioja (UNIR).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Nebrija.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Francisco de Vitoria.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Europea de Madrid.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Politécnica de Cataluña.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Universidad </w:t>
      </w:r>
      <w:proofErr w:type="spellStart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Pompeu</w:t>
      </w:r>
      <w:proofErr w:type="spellEnd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Fabra</w:t>
      </w:r>
      <w:proofErr w:type="spellEnd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de Barcelona.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Universidad Rovira i </w:t>
      </w:r>
      <w:proofErr w:type="spellStart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Virgili</w:t>
      </w:r>
      <w:proofErr w:type="spellEnd"/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de Sevilla.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de Málaga.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de Granada.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de Extremadura.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de Zaragoza.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de Alicante.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Católica de Murcia.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de Castilla-La Mancha.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>Universidad de Salamanca.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Pontificia de Salamanca.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de Las Palmas de Gran Canaria.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de Deusto.</w:t>
      </w:r>
    </w:p>
    <w:p w:rsidR="00192CE5" w:rsidRPr="00192CE5" w:rsidRDefault="00192CE5" w:rsidP="00192C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92CE5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de Vigo.</w:t>
      </w:r>
    </w:p>
    <w:p w:rsidR="00AA6505" w:rsidRDefault="00AA6505"/>
    <w:sectPr w:rsidR="00AA65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D5134"/>
    <w:multiLevelType w:val="multilevel"/>
    <w:tmpl w:val="0040E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CE5"/>
    <w:rsid w:val="00192CE5"/>
    <w:rsid w:val="00AA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2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C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9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92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2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C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9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92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6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0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8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5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6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empresas.blogthinkbig.com/relacion-universidad-empresa-reto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edu.es/2022/03/01/abierto-el-plazo-de-inscripcion-de-ledu-stem-catedras-telefonica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852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2022-03-03T07:48:00Z</dcterms:created>
  <dcterms:modified xsi:type="dcterms:W3CDTF">2022-03-03T07:52:00Z</dcterms:modified>
</cp:coreProperties>
</file>