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A15" w:rsidRDefault="0088259B">
      <w:r>
        <w:t>E</w:t>
      </w:r>
      <w:r w:rsidRPr="0088259B">
        <w:t>l Museo Nacional Centro de Arte Reina Sofía convoca una beca "</w:t>
      </w:r>
      <w:proofErr w:type="spellStart"/>
      <w:r w:rsidRPr="0088259B">
        <w:t>Our</w:t>
      </w:r>
      <w:proofErr w:type="spellEnd"/>
      <w:r w:rsidRPr="0088259B">
        <w:t xml:space="preserve"> </w:t>
      </w:r>
      <w:proofErr w:type="spellStart"/>
      <w:r w:rsidRPr="0088259B">
        <w:t>Many</w:t>
      </w:r>
      <w:proofErr w:type="spellEnd"/>
      <w:r w:rsidRPr="0088259B">
        <w:t xml:space="preserve"> </w:t>
      </w:r>
      <w:proofErr w:type="spellStart"/>
      <w:r w:rsidRPr="0088259B">
        <w:t>Europes</w:t>
      </w:r>
      <w:proofErr w:type="spellEnd"/>
      <w:r w:rsidRPr="0088259B">
        <w:t>" para la formación en documentación museística en el Área de Colecciones del Museo</w:t>
      </w:r>
    </w:p>
    <w:p w:rsidR="0088259B" w:rsidRDefault="0088259B" w:rsidP="0088259B">
      <w:pPr>
        <w:pStyle w:val="parrafo"/>
      </w:pPr>
      <w:r>
        <w:t>De conformidad con lo previsto en los artículos 17.3.b y 20.8.a de la Ley 38/2003, de 17 de noviembre, General de Subvenciones, se publica el extracto de la convocatoria, cuyo texto completo puede consultarse en la Base de Datos Nacional de Subvenciones (</w:t>
      </w:r>
      <w:hyperlink r:id="rId6" w:history="1">
        <w:r w:rsidRPr="004F7F99">
          <w:rPr>
            <w:rStyle w:val="Hipervnculo"/>
          </w:rPr>
          <w:t>http://www.pap.minhap.gob.es/bdnstrans</w:t>
        </w:r>
      </w:hyperlink>
      <w:r>
        <w:t>):</w:t>
      </w:r>
    </w:p>
    <w:p w:rsidR="0088259B" w:rsidRDefault="0088259B" w:rsidP="0088259B">
      <w:pPr>
        <w:pStyle w:val="parrafo"/>
      </w:pPr>
      <w:r>
        <w:t>Beneficiarios.</w:t>
      </w:r>
    </w:p>
    <w:p w:rsidR="0088259B" w:rsidRDefault="0088259B" w:rsidP="0088259B">
      <w:pPr>
        <w:pStyle w:val="parrafo"/>
      </w:pPr>
      <w:r>
        <w:t>Cualquier persona que esté en posesión de los títulos académicos oficiales que se indican en la beca o bien de títulos extranjeros equivalentes homologados por el Ministerio de Educación, Cultura y Deporte en la fecha que finalice el plazo de presentación de solicitudes. Los nacionales de Estados cuya lengua oficial no sea el español deberán acreditar documentalmente un perfecto dominio, hablado y escrito, de este idioma.</w:t>
      </w:r>
    </w:p>
    <w:p w:rsidR="0088259B" w:rsidRDefault="0088259B" w:rsidP="0088259B">
      <w:pPr>
        <w:pStyle w:val="parrafo"/>
      </w:pPr>
      <w:r>
        <w:t>Objeto.</w:t>
      </w:r>
    </w:p>
    <w:p w:rsidR="0088259B" w:rsidRDefault="0088259B" w:rsidP="0088259B">
      <w:pPr>
        <w:pStyle w:val="parrafo"/>
      </w:pPr>
      <w:r>
        <w:t>Una beca para la formación en documentación museística en el Área de Colecciones del Museo.</w:t>
      </w:r>
    </w:p>
    <w:p w:rsidR="0088259B" w:rsidRDefault="0088259B" w:rsidP="0088259B">
      <w:pPr>
        <w:pStyle w:val="parrafo"/>
      </w:pPr>
      <w:r>
        <w:t>Bases reguladoras.</w:t>
      </w:r>
    </w:p>
    <w:p w:rsidR="0088259B" w:rsidRDefault="0088259B" w:rsidP="0088259B">
      <w:pPr>
        <w:pStyle w:val="parrafo"/>
      </w:pPr>
      <w:r>
        <w:t>Orden CUL/2912/2010, de 10 de noviembre, por la que se establecen las bases reguladoras para la concesión de subvenciones públicas en régimen de concurrencia competitiva del Ministerio de Cultura y de sus organismos públicos.</w:t>
      </w:r>
    </w:p>
    <w:p w:rsidR="0088259B" w:rsidRDefault="0088259B" w:rsidP="0088259B">
      <w:pPr>
        <w:pStyle w:val="parrafo"/>
      </w:pPr>
      <w:r>
        <w:t>Cuantía y duración.</w:t>
      </w:r>
    </w:p>
    <w:p w:rsidR="0088259B" w:rsidRDefault="0088259B" w:rsidP="0088259B">
      <w:pPr>
        <w:pStyle w:val="parrafo"/>
      </w:pPr>
      <w:r>
        <w:t>El importe de la beca asciende a 20.000 euros anuales. El periodo de disfrute de la beca será de diez meses.</w:t>
      </w:r>
    </w:p>
    <w:p w:rsidR="0088259B" w:rsidRDefault="0088259B" w:rsidP="0088259B">
      <w:pPr>
        <w:pStyle w:val="parrafo"/>
      </w:pPr>
      <w:r>
        <w:t>Plazo de presentación de solicitudes.</w:t>
      </w:r>
    </w:p>
    <w:p w:rsidR="0088259B" w:rsidRDefault="0088259B" w:rsidP="0088259B">
      <w:pPr>
        <w:pStyle w:val="parrafo"/>
      </w:pPr>
      <w:r>
        <w:t>El plazo de presentación de solicitudes será de quince días hábiles a partir del día siguiente al de la publicación de este extracto en el «Boletín Oficial del Estado».</w:t>
      </w:r>
    </w:p>
    <w:p w:rsidR="0088259B" w:rsidRDefault="0088259B" w:rsidP="0088259B">
      <w:pPr>
        <w:pStyle w:val="valdoc"/>
      </w:pPr>
      <w:r>
        <w:t xml:space="preserve">Publicado en: BOE» núm. 44, de 20 de febrero de 2019, página 9033 </w:t>
      </w:r>
    </w:p>
    <w:p w:rsidR="0088259B" w:rsidRDefault="009C72A1" w:rsidP="0088259B">
      <w:pPr>
        <w:pStyle w:val="valdoc"/>
      </w:pPr>
      <w:hyperlink r:id="rId7" w:history="1">
        <w:r w:rsidR="0088259B" w:rsidRPr="004F7F99">
          <w:rPr>
            <w:rStyle w:val="Hipervnculo"/>
          </w:rPr>
          <w:t>https://boe.es/diario_boe/txt.php?id=BOE-B-2019-7112</w:t>
        </w:r>
      </w:hyperlink>
      <w:r w:rsidR="0088259B">
        <w:t xml:space="preserve"> </w:t>
      </w:r>
    </w:p>
    <w:bookmarkStart w:id="0" w:name="_GoBack"/>
    <w:bookmarkEnd w:id="0"/>
    <w:p w:rsidR="0088259B" w:rsidRDefault="009C72A1" w:rsidP="0088259B">
      <w:pPr>
        <w:spacing w:before="100" w:beforeAutospacing="1" w:after="100" w:afterAutospacing="1" w:line="240" w:lineRule="auto"/>
      </w:pPr>
      <w:r>
        <w:fldChar w:fldCharType="begin"/>
      </w:r>
      <w:r>
        <w:instrText xml:space="preserve"> HYPERLINK "https://boe.es/boe/dias/2019/02/20/pdfs/BOE-B-2019-7112.pdf" \o "PDF firmado BOE-B-2019-7112" </w:instrText>
      </w:r>
      <w:r>
        <w:fldChar w:fldCharType="separate"/>
      </w:r>
      <w:r w:rsidR="0088259B">
        <w:rPr>
          <w:rStyle w:val="Hipervnculo"/>
        </w:rPr>
        <w:t>PDF del anuncio</w:t>
      </w:r>
      <w:r>
        <w:rPr>
          <w:rStyle w:val="Hipervnculo"/>
        </w:rPr>
        <w:fldChar w:fldCharType="end"/>
      </w:r>
      <w:r w:rsidR="0088259B">
        <w:t xml:space="preserve"> </w:t>
      </w:r>
    </w:p>
    <w:p w:rsidR="0088259B" w:rsidRDefault="0088259B" w:rsidP="0088259B">
      <w:pPr>
        <w:spacing w:before="100" w:beforeAutospacing="1" w:after="100" w:afterAutospacing="1" w:line="240" w:lineRule="auto"/>
      </w:pPr>
    </w:p>
    <w:p w:rsidR="0088259B" w:rsidRDefault="0088259B"/>
    <w:sectPr w:rsidR="008825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B4F14"/>
    <w:multiLevelType w:val="multilevel"/>
    <w:tmpl w:val="06FA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59B"/>
    <w:rsid w:val="00117A15"/>
    <w:rsid w:val="0088259B"/>
    <w:rsid w:val="009C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">
    <w:name w:val="parrafo"/>
    <w:basedOn w:val="Normal"/>
    <w:rsid w:val="00882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88259B"/>
    <w:rPr>
      <w:color w:val="0000FF" w:themeColor="hyperlink"/>
      <w:u w:val="single"/>
    </w:rPr>
  </w:style>
  <w:style w:type="paragraph" w:customStyle="1" w:styleId="valdoc">
    <w:name w:val="valdoc"/>
    <w:basedOn w:val="Normal"/>
    <w:rsid w:val="00882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tiqdoc">
    <w:name w:val="etiqdoc"/>
    <w:basedOn w:val="Normal"/>
    <w:rsid w:val="00882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">
    <w:name w:val="parrafo"/>
    <w:basedOn w:val="Normal"/>
    <w:rsid w:val="00882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88259B"/>
    <w:rPr>
      <w:color w:val="0000FF" w:themeColor="hyperlink"/>
      <w:u w:val="single"/>
    </w:rPr>
  </w:style>
  <w:style w:type="paragraph" w:customStyle="1" w:styleId="valdoc">
    <w:name w:val="valdoc"/>
    <w:basedOn w:val="Normal"/>
    <w:rsid w:val="00882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tiqdoc">
    <w:name w:val="etiqdoc"/>
    <w:basedOn w:val="Normal"/>
    <w:rsid w:val="00882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oe.es/diario_boe/txt.php?id=BOE-B-2019-71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p.minhap.gob.es/bdnstra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2019-02-20T09:22:00Z</dcterms:created>
  <dcterms:modified xsi:type="dcterms:W3CDTF">2019-02-20T09:27:00Z</dcterms:modified>
</cp:coreProperties>
</file>