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0A" w:rsidRPr="008017F4" w:rsidRDefault="004B050A" w:rsidP="00256C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es-ES"/>
        </w:rPr>
      </w:pPr>
      <w:r w:rsidRPr="008017F4">
        <w:rPr>
          <w:rFonts w:ascii="Times New Roman" w:hAnsi="Times New Roman" w:cs="Times New Roman"/>
          <w:b/>
          <w:bCs/>
          <w:color w:val="000000"/>
          <w:sz w:val="36"/>
          <w:szCs w:val="36"/>
          <w:lang w:eastAsia="es-ES"/>
        </w:rPr>
        <w:t>DECLARACIÓN DEL CAMPUS DE CARTUJA</w:t>
      </w:r>
    </w:p>
    <w:p w:rsidR="004B050A" w:rsidRPr="008017F4" w:rsidRDefault="004B050A" w:rsidP="00256C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es-ES"/>
        </w:rPr>
      </w:pPr>
      <w:r w:rsidRPr="008017F4">
        <w:rPr>
          <w:rFonts w:ascii="Times New Roman" w:hAnsi="Times New Roman" w:cs="Times New Roman"/>
          <w:color w:val="000000"/>
          <w:sz w:val="28"/>
          <w:szCs w:val="28"/>
          <w:lang w:eastAsia="es-ES"/>
        </w:rPr>
        <w:t>Universidad de Granada. 2018</w:t>
      </w:r>
    </w:p>
    <w:p w:rsidR="004B050A" w:rsidRPr="008017F4" w:rsidRDefault="004B050A" w:rsidP="00256C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es-ES"/>
        </w:rPr>
      </w:pPr>
    </w:p>
    <w:p w:rsidR="004B050A" w:rsidRPr="00237332" w:rsidRDefault="004B050A" w:rsidP="007E3A82">
      <w:pPr>
        <w:shd w:val="clear" w:color="auto" w:fill="FFFFFF"/>
        <w:spacing w:after="0" w:line="240" w:lineRule="auto"/>
        <w:ind w:left="1134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</w:pPr>
      <w:r w:rsidRPr="008017F4">
        <w:rPr>
          <w:rFonts w:ascii="Times New Roman" w:hAnsi="Times New Roman" w:cs="Times New Roman"/>
          <w:color w:val="000000"/>
          <w:lang w:eastAsia="es-ES"/>
        </w:rPr>
        <w:t> 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La </w:t>
      </w:r>
      <w:r w:rsidRPr="00237332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eastAsia="es-ES"/>
        </w:rPr>
        <w:t>Universidad de Granada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, a través del </w:t>
      </w:r>
      <w:r w:rsidRPr="00237332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eastAsia="es-ES"/>
        </w:rPr>
        <w:t>Vicerrectorado de Extensión Universitaria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, ha puesto en marcha un plan de trabajo para mejorar distintos aspectos de la realidad material y la vida en el Campus de Cartuja. Tomando como punto de partida el </w:t>
      </w:r>
      <w:r w:rsidRPr="00237332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eastAsia="es-ES"/>
        </w:rPr>
        <w:t>Proyecto Campus de Cartuja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y el </w:t>
      </w:r>
      <w:r w:rsidRPr="00237332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eastAsia="es-ES"/>
        </w:rPr>
        <w:t>Proyecto general de investigación Campus de Cartuja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>, se han constituido comisiones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de debate y trabajo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integradas por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>miembros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de la comunidad universitaria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y de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>diversos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sectores sociales que han perfilado una serie de principios para su desarrollo en el futuro más inmediato.</w:t>
      </w:r>
    </w:p>
    <w:p w:rsidR="004B050A" w:rsidRPr="00237332" w:rsidRDefault="004B050A" w:rsidP="007E3A82">
      <w:pPr>
        <w:shd w:val="clear" w:color="auto" w:fill="FFFFFF"/>
        <w:spacing w:after="0" w:line="240" w:lineRule="auto"/>
        <w:ind w:left="1134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</w:pP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</w:t>
      </w:r>
    </w:p>
    <w:p w:rsidR="004B050A" w:rsidRPr="00237332" w:rsidRDefault="004B050A" w:rsidP="007E3A82">
      <w:pPr>
        <w:shd w:val="clear" w:color="auto" w:fill="FFFFFF"/>
        <w:spacing w:after="0" w:line="240" w:lineRule="auto"/>
        <w:ind w:left="1134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</w:pP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En el desarrollo de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>esas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actividades se ha 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estimado conveniente hacer una declaración pública de las ideas rectoras que servirán de base para la redacción de planes y proyectos de mejora del Campus.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Sin ser un plan director al uso,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pretende constituirse en 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>un documento abierto que facilit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>e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el avance de los proyectos e increment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>e</w:t>
      </w: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 la implicación en ellos de la comunidad universitaria.</w:t>
      </w:r>
    </w:p>
    <w:p w:rsidR="004B050A" w:rsidRPr="00237332" w:rsidRDefault="004B050A" w:rsidP="007E3A82">
      <w:pPr>
        <w:shd w:val="clear" w:color="auto" w:fill="FFFFFF"/>
        <w:spacing w:after="0" w:line="240" w:lineRule="auto"/>
        <w:ind w:left="1134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</w:pPr>
    </w:p>
    <w:p w:rsidR="004B050A" w:rsidRPr="00237332" w:rsidRDefault="004B050A" w:rsidP="007E3A82">
      <w:pPr>
        <w:shd w:val="clear" w:color="auto" w:fill="FFFFFF"/>
        <w:spacing w:after="0" w:line="240" w:lineRule="auto"/>
        <w:ind w:left="1134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</w:pPr>
      <w:r w:rsidRPr="00237332">
        <w:rPr>
          <w:rFonts w:ascii="Times New Roman" w:hAnsi="Times New Roman" w:cs="Times New Roman"/>
          <w:i/>
          <w:iCs/>
          <w:color w:val="000000"/>
          <w:sz w:val="20"/>
          <w:szCs w:val="20"/>
          <w:lang w:eastAsia="es-ES"/>
        </w:rPr>
        <w:t xml:space="preserve">El ideario común alcanzado, puede expresarse en los siguientes puntos: </w:t>
      </w:r>
    </w:p>
    <w:p w:rsidR="004B050A" w:rsidRPr="008017F4" w:rsidRDefault="004B050A" w:rsidP="007266A2">
      <w:pPr>
        <w:shd w:val="clear" w:color="auto" w:fill="FFFFFF"/>
        <w:spacing w:after="0" w:line="240" w:lineRule="auto"/>
        <w:ind w:left="708"/>
        <w:jc w:val="right"/>
        <w:rPr>
          <w:rFonts w:ascii="Times New Roman" w:hAnsi="Times New Roman" w:cs="Times New Roman"/>
          <w:i/>
          <w:iCs/>
          <w:color w:val="000000"/>
          <w:lang w:eastAsia="es-ES"/>
        </w:rPr>
      </w:pPr>
    </w:p>
    <w:p w:rsidR="004B050A" w:rsidRPr="008017F4" w:rsidRDefault="004B050A" w:rsidP="007266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s-ES"/>
        </w:rPr>
        <w:t>1.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El actual Campus de Cartuja, resultado de la política urbanística y universitaria de los años setenta, constituye una parte de la ciudad de Granada que acumula una valiosa historia de naturaleza y cultura que ha formado un paisaje donde se concentran ricos testimonios de su pasado, incluyendo entre ellos importantes restos arqueológicos y bienes con la máxima protección patrimonial.</w:t>
      </w:r>
    </w:p>
    <w:p w:rsidR="004B050A" w:rsidRPr="008017F4" w:rsidRDefault="004B050A" w:rsidP="00726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s-ES"/>
        </w:rPr>
        <w:t>2.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El diagnóstico de su estado actual ha permitido reconocer carencias y errores tanto en su transformación durante las tres últimas décadas como en su integración social con el entorno urbano.</w:t>
      </w:r>
    </w:p>
    <w:p w:rsidR="004B050A" w:rsidRPr="008017F4" w:rsidRDefault="004B050A" w:rsidP="00726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</w:p>
    <w:p w:rsidR="004B050A" w:rsidRPr="008017F4" w:rsidRDefault="004B050A" w:rsidP="00726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s-ES"/>
        </w:rPr>
        <w:t xml:space="preserve">3. 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Para mejorar la situación actual, se ha planificado una serie de trabajos y actuaciones, entre las que pueden destacarse las siguientes:</w:t>
      </w:r>
    </w:p>
    <w:p w:rsidR="004B050A" w:rsidRPr="008017F4" w:rsidRDefault="004B050A" w:rsidP="007266A2">
      <w:p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a. Ejercer la tutela ejemplar de los Bienes de Interés Cultural declarados en aplicación de la Ley del Patrimonio Histórico Español de 1985 que son propiedad de la Universidad (Alfar romano y Colegio Máximo), y colaborar en el mejor tratamiento del entorno del Monasterio de la Cartuja.</w:t>
      </w:r>
      <w:bookmarkStart w:id="0" w:name="_GoBack"/>
      <w:bookmarkEnd w:id="0"/>
    </w:p>
    <w:p w:rsidR="004B050A" w:rsidRPr="008017F4" w:rsidRDefault="004B050A" w:rsidP="006570BC">
      <w:p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b. Profundizar en el conocimiento de todos los aspectos más importantes de la historia del espacio ocupado actualmente por el </w:t>
      </w:r>
      <w:r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C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ampus, para elaborar proyectos que eleven la calidad de los servicios que puede prestar a la sociedad.</w:t>
      </w:r>
    </w:p>
    <w:p w:rsidR="004B050A" w:rsidRPr="008017F4" w:rsidRDefault="004B050A" w:rsidP="007266A2">
      <w:p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c. Realizar propuestas para la mejora del paisaje y de las condiciones medioambientales, adecuando los espacios verdes para su mejor disfrute y reparando los valores de su pasado hoy muy deteriorados; incluyendo, de forma destacada, la recuperación del agua de la acequia de Aynadamar y la restauración de</w:t>
      </w:r>
      <w:r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los elementos asociados a ella: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el Albercón nazarí de Cartuja y el entramado de canales y albercas que posibilita el riego de bosquetes, huertos y jardines.</w:t>
      </w:r>
    </w:p>
    <w:p w:rsidR="004B050A" w:rsidRPr="008017F4" w:rsidRDefault="004B050A" w:rsidP="007266A2">
      <w:p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d. Promover todos los medios necesarios para que el Campus de Cartuja sea mejor conocido y resulte atractivo </w:t>
      </w:r>
      <w:r w:rsidRPr="00E54ADA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para la comunidad universitaria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el vecindario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de sus barrios más próximos y en general para la ciudadanía de Granada.</w:t>
      </w:r>
    </w:p>
    <w:p w:rsidR="004B050A" w:rsidRPr="008017F4" w:rsidRDefault="004B050A" w:rsidP="007266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Con esta Declaración se hace un llamamiento a la colaboración </w:t>
      </w:r>
      <w:r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y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participa</w:t>
      </w:r>
      <w:r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ción</w:t>
      </w:r>
      <w:r w:rsidRPr="008017F4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en el desarrollo de cuantas acciones se lleven a cabo para lograr estos objetivos.</w:t>
      </w:r>
    </w:p>
    <w:p w:rsidR="004B050A" w:rsidRPr="008017F4" w:rsidRDefault="004B050A">
      <w:pPr>
        <w:rPr>
          <w:rFonts w:ascii="Times New Roman" w:hAnsi="Times New Roman" w:cs="Times New Roman"/>
          <w:color w:val="000000"/>
          <w:lang w:eastAsia="es-ES"/>
        </w:rPr>
      </w:pPr>
    </w:p>
    <w:p w:rsidR="004B050A" w:rsidRDefault="004B050A" w:rsidP="005155C7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Mayo de 2018</w:t>
      </w:r>
    </w:p>
    <w:p w:rsidR="004B050A" w:rsidRDefault="004B050A" w:rsidP="005155C7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155C7">
        <w:rPr>
          <w:rFonts w:ascii="Times New Roman" w:hAnsi="Times New Roman" w:cs="Times New Roman"/>
          <w:i/>
          <w:iCs/>
          <w:sz w:val="20"/>
          <w:szCs w:val="20"/>
        </w:rPr>
        <w:t xml:space="preserve">Comisión de Patrimonio </w:t>
      </w:r>
    </w:p>
    <w:p w:rsidR="004B050A" w:rsidRDefault="004B050A" w:rsidP="005155C7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155C7">
        <w:rPr>
          <w:rFonts w:ascii="Times New Roman" w:hAnsi="Times New Roman" w:cs="Times New Roman"/>
          <w:i/>
          <w:iCs/>
          <w:sz w:val="20"/>
          <w:szCs w:val="20"/>
        </w:rPr>
        <w:t>y Paisaje del Campus de Cartuja</w:t>
      </w:r>
    </w:p>
    <w:p w:rsidR="004B050A" w:rsidRPr="005155C7" w:rsidRDefault="004B050A" w:rsidP="005155C7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de la Universidad de Granada</w:t>
      </w:r>
    </w:p>
    <w:sectPr w:rsidR="004B050A" w:rsidRPr="005155C7" w:rsidSect="00530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BD8"/>
    <w:rsid w:val="0004655D"/>
    <w:rsid w:val="001E4A7F"/>
    <w:rsid w:val="00237332"/>
    <w:rsid w:val="00253418"/>
    <w:rsid w:val="00256CED"/>
    <w:rsid w:val="002E5EFB"/>
    <w:rsid w:val="002F4F45"/>
    <w:rsid w:val="003302EB"/>
    <w:rsid w:val="003D2B04"/>
    <w:rsid w:val="00402466"/>
    <w:rsid w:val="00413FFA"/>
    <w:rsid w:val="00436F96"/>
    <w:rsid w:val="00443623"/>
    <w:rsid w:val="004B050A"/>
    <w:rsid w:val="005155C7"/>
    <w:rsid w:val="00515801"/>
    <w:rsid w:val="005300D6"/>
    <w:rsid w:val="00557387"/>
    <w:rsid w:val="005D152F"/>
    <w:rsid w:val="00614F71"/>
    <w:rsid w:val="006570BC"/>
    <w:rsid w:val="006D1CA7"/>
    <w:rsid w:val="007266A2"/>
    <w:rsid w:val="007C05A9"/>
    <w:rsid w:val="007E3A82"/>
    <w:rsid w:val="008017F4"/>
    <w:rsid w:val="00821CD5"/>
    <w:rsid w:val="009869A2"/>
    <w:rsid w:val="009B2CE4"/>
    <w:rsid w:val="00A91BFB"/>
    <w:rsid w:val="00B110E7"/>
    <w:rsid w:val="00B11E8D"/>
    <w:rsid w:val="00B260B7"/>
    <w:rsid w:val="00BE143F"/>
    <w:rsid w:val="00C01C4A"/>
    <w:rsid w:val="00C02BD8"/>
    <w:rsid w:val="00C31E88"/>
    <w:rsid w:val="00CA3FF7"/>
    <w:rsid w:val="00CC7618"/>
    <w:rsid w:val="00D17563"/>
    <w:rsid w:val="00D3316B"/>
    <w:rsid w:val="00D6672D"/>
    <w:rsid w:val="00E20EB6"/>
    <w:rsid w:val="00E54ADA"/>
    <w:rsid w:val="00F7798C"/>
    <w:rsid w:val="00FF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0D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1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3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2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504</Words>
  <Characters>2773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DEL CAMPUS DE CARTUJA</dc:title>
  <dc:subject/>
  <dc:creator>Ángel Isac Martínez de Carvajal</dc:creator>
  <cp:keywords/>
  <dc:description/>
  <cp:lastModifiedBy>XP</cp:lastModifiedBy>
  <cp:revision>2</cp:revision>
  <cp:lastPrinted>2018-04-28T11:22:00Z</cp:lastPrinted>
  <dcterms:created xsi:type="dcterms:W3CDTF">2018-04-30T19:34:00Z</dcterms:created>
  <dcterms:modified xsi:type="dcterms:W3CDTF">2018-04-30T19:34:00Z</dcterms:modified>
</cp:coreProperties>
</file>